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10286"/>
      </w:tblGrid>
      <w:tr w:rsidR="00C20562" w:rsidRPr="00C20562" w:rsidTr="00A22885">
        <w:trPr>
          <w:trHeight w:hRule="exact" w:val="3345"/>
        </w:trPr>
        <w:tc>
          <w:tcPr>
            <w:tcW w:w="10286" w:type="dxa"/>
            <w:shd w:val="clear" w:color="auto" w:fill="auto"/>
          </w:tcPr>
          <w:p w:rsidR="00C20562" w:rsidRPr="00C20562" w:rsidRDefault="00C20562" w:rsidP="00323E71">
            <w:bookmarkStart w:id="0" w:name="_Toc466022543"/>
          </w:p>
        </w:tc>
      </w:tr>
      <w:tr w:rsidR="00A22885" w:rsidRPr="00A22885" w:rsidTr="00A22885">
        <w:trPr>
          <w:trHeight w:val="6860"/>
        </w:trPr>
        <w:tc>
          <w:tcPr>
            <w:tcW w:w="10286" w:type="dxa"/>
            <w:shd w:val="clear" w:color="auto" w:fill="auto"/>
          </w:tcPr>
          <w:p w:rsidR="00AE64A3" w:rsidRPr="006B52BF" w:rsidRDefault="000E6AFB" w:rsidP="00A22885">
            <w:pPr>
              <w:pStyle w:val="CoverTitle"/>
              <w:spacing w:after="180"/>
              <w:rPr>
                <w:sz w:val="56"/>
                <w:szCs w:val="56"/>
              </w:rPr>
            </w:pPr>
            <w:r>
              <w:rPr>
                <w:sz w:val="56"/>
                <w:szCs w:val="56"/>
              </w:rPr>
              <w:t>Family Engagement Strategy</w:t>
            </w:r>
          </w:p>
          <w:p w:rsidR="002D4AFB" w:rsidRDefault="006B52BF" w:rsidP="006B52BF">
            <w:pPr>
              <w:pStyle w:val="CoverAuthor"/>
              <w:rPr>
                <w:sz w:val="110"/>
                <w:szCs w:val="110"/>
              </w:rPr>
            </w:pPr>
            <w:r>
              <w:t>Medway Secure Training Centre</w:t>
            </w:r>
          </w:p>
          <w:p w:rsidR="002D4AFB" w:rsidRPr="002D4AFB" w:rsidRDefault="002D4AFB" w:rsidP="002D4AFB"/>
          <w:p w:rsidR="002D4AFB" w:rsidRDefault="002D4AFB" w:rsidP="002D4AFB"/>
          <w:p w:rsidR="00A22885" w:rsidRPr="002D4AFB" w:rsidRDefault="002D4AFB" w:rsidP="002D4AFB">
            <w:pPr>
              <w:tabs>
                <w:tab w:val="left" w:pos="7032"/>
              </w:tabs>
            </w:pPr>
            <w:r>
              <w:tab/>
            </w:r>
          </w:p>
        </w:tc>
      </w:tr>
      <w:tr w:rsidR="00550D4A" w:rsidRPr="00EA1B3A" w:rsidTr="00A22885">
        <w:tblPrEx>
          <w:tblCellMar>
            <w:left w:w="108" w:type="dxa"/>
            <w:right w:w="108" w:type="dxa"/>
          </w:tblCellMar>
        </w:tblPrEx>
        <w:tc>
          <w:tcPr>
            <w:tcW w:w="10286" w:type="dxa"/>
          </w:tcPr>
          <w:p w:rsidR="00550D4A" w:rsidRPr="00EA1B3A" w:rsidRDefault="000E6AFB" w:rsidP="00E210C6">
            <w:pPr>
              <w:pStyle w:val="CoverDate"/>
            </w:pPr>
            <w:r>
              <w:t>September 2018</w:t>
            </w:r>
          </w:p>
        </w:tc>
      </w:tr>
    </w:tbl>
    <w:p w:rsidR="00267815" w:rsidRDefault="00267815">
      <w:pPr>
        <w:spacing w:after="0"/>
      </w:pPr>
      <w:r>
        <w:br w:type="page"/>
      </w:r>
    </w:p>
    <w:p w:rsidR="00267815" w:rsidRDefault="006B52BF" w:rsidP="006B52BF">
      <w:pPr>
        <w:jc w:val="center"/>
      </w:pPr>
      <w:r>
        <w:lastRenderedPageBreak/>
        <w:t>This page is intentionally blank</w:t>
      </w:r>
    </w:p>
    <w:p w:rsidR="004373A7" w:rsidRDefault="004373A7" w:rsidP="00323E71"/>
    <w:p w:rsidR="004373A7" w:rsidRDefault="004373A7" w:rsidP="00323E71"/>
    <w:p w:rsidR="008C7094" w:rsidRDefault="008C7094">
      <w:pPr>
        <w:spacing w:after="0"/>
      </w:pPr>
      <w:r>
        <w:br w:type="page"/>
      </w:r>
    </w:p>
    <w:p w:rsidR="008C7094" w:rsidRDefault="008C7094" w:rsidP="008C7094">
      <w:pPr>
        <w:spacing w:after="0"/>
      </w:pPr>
    </w:p>
    <w:p w:rsidR="006B52BF" w:rsidRPr="006B52BF" w:rsidRDefault="006B52BF" w:rsidP="006B52BF">
      <w:pPr>
        <w:spacing w:after="0" w:line="240" w:lineRule="auto"/>
        <w:jc w:val="center"/>
        <w:rPr>
          <w:rFonts w:eastAsia="Times New Roman"/>
          <w:b/>
          <w:bCs/>
          <w:sz w:val="22"/>
          <w:u w:val="single"/>
          <w:lang w:val="fr-FR" w:bidi="ar-SA"/>
        </w:rPr>
      </w:pPr>
      <w:r w:rsidRPr="006B52BF">
        <w:rPr>
          <w:rFonts w:eastAsia="Times New Roman"/>
          <w:b/>
          <w:bCs/>
          <w:sz w:val="22"/>
          <w:u w:val="single"/>
          <w:lang w:val="fr-FR" w:bidi="ar-SA"/>
        </w:rPr>
        <w:t>Version Control Page</w:t>
      </w:r>
    </w:p>
    <w:p w:rsidR="006B52BF" w:rsidRPr="006B52BF" w:rsidRDefault="006B52BF" w:rsidP="006B52BF">
      <w:pPr>
        <w:spacing w:after="0" w:line="240" w:lineRule="auto"/>
        <w:jc w:val="center"/>
        <w:rPr>
          <w:rFonts w:eastAsia="Times New Roman"/>
          <w:b/>
          <w:bCs/>
          <w:sz w:val="22"/>
          <w:u w:val="single"/>
          <w:lang w:val="fr-FR" w:bidi="ar-SA"/>
        </w:rPr>
      </w:pPr>
    </w:p>
    <w:p w:rsidR="006B52BF" w:rsidRPr="006B52BF" w:rsidRDefault="006B52BF" w:rsidP="006B52BF">
      <w:pPr>
        <w:spacing w:after="0" w:line="240" w:lineRule="auto"/>
        <w:rPr>
          <w:rFonts w:eastAsia="Times New Roman"/>
          <w:b/>
          <w:bCs/>
          <w:sz w:val="22"/>
          <w:u w:val="single"/>
          <w:lang w:val="fr-FR" w:bidi="ar-SA"/>
        </w:rPr>
      </w:pPr>
      <w:r w:rsidRPr="006B52BF">
        <w:rPr>
          <w:rFonts w:eastAsia="Times New Roman"/>
          <w:b/>
          <w:bCs/>
          <w:sz w:val="22"/>
          <w:u w:val="single"/>
          <w:lang w:val="fr-FR" w:bidi="ar-SA"/>
        </w:rPr>
        <w:t xml:space="preserve">Document </w:t>
      </w:r>
      <w:proofErr w:type="spellStart"/>
      <w:r w:rsidRPr="006B52BF">
        <w:rPr>
          <w:rFonts w:eastAsia="Times New Roman"/>
          <w:b/>
          <w:bCs/>
          <w:sz w:val="22"/>
          <w:u w:val="single"/>
          <w:lang w:val="fr-FR" w:bidi="ar-SA"/>
        </w:rPr>
        <w:t>Summary</w:t>
      </w:r>
      <w:proofErr w:type="spellEnd"/>
    </w:p>
    <w:p w:rsidR="006B52BF" w:rsidRPr="006B52BF" w:rsidRDefault="006B52BF" w:rsidP="006B52BF">
      <w:pPr>
        <w:spacing w:after="0" w:line="240" w:lineRule="auto"/>
        <w:rPr>
          <w:rFonts w:eastAsia="Times New Roman"/>
          <w:b/>
          <w:bCs/>
          <w:sz w:val="22"/>
          <w:u w:val="single"/>
          <w:lang w:val="fr-F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14"/>
      </w:tblGrid>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Author(s)</w:t>
            </w:r>
          </w:p>
        </w:tc>
        <w:tc>
          <w:tcPr>
            <w:tcW w:w="5714" w:type="dxa"/>
            <w:shd w:val="clear" w:color="auto" w:fill="auto"/>
          </w:tcPr>
          <w:p w:rsidR="006B52BF" w:rsidRPr="00271A76" w:rsidRDefault="000E6AFB" w:rsidP="006B52BF">
            <w:pPr>
              <w:spacing w:after="0" w:line="240" w:lineRule="auto"/>
              <w:rPr>
                <w:rFonts w:eastAsia="Times New Roman"/>
                <w:bCs/>
                <w:color w:val="000000" w:themeColor="text1"/>
                <w:sz w:val="22"/>
                <w:lang w:bidi="ar-SA"/>
              </w:rPr>
            </w:pPr>
            <w:r>
              <w:rPr>
                <w:rFonts w:eastAsia="Times New Roman"/>
                <w:bCs/>
                <w:color w:val="000000" w:themeColor="text1"/>
                <w:sz w:val="22"/>
                <w:lang w:bidi="ar-SA"/>
              </w:rPr>
              <w:t>J. Whiteley</w:t>
            </w:r>
          </w:p>
        </w:tc>
      </w:tr>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
                <w:bCs/>
                <w:sz w:val="22"/>
                <w:u w:val="single"/>
                <w:lang w:bidi="ar-SA"/>
              </w:rPr>
            </w:pPr>
          </w:p>
        </w:tc>
        <w:tc>
          <w:tcPr>
            <w:tcW w:w="5714"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r>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
                <w:bCs/>
                <w:sz w:val="22"/>
                <w:u w:val="single"/>
                <w:lang w:bidi="ar-SA"/>
              </w:rPr>
            </w:pPr>
          </w:p>
        </w:tc>
        <w:tc>
          <w:tcPr>
            <w:tcW w:w="5714"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r>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Date</w:t>
            </w:r>
          </w:p>
        </w:tc>
        <w:tc>
          <w:tcPr>
            <w:tcW w:w="5714" w:type="dxa"/>
            <w:shd w:val="clear" w:color="auto" w:fill="auto"/>
          </w:tcPr>
          <w:p w:rsidR="006B52BF" w:rsidRPr="00271A76" w:rsidRDefault="000E6AFB" w:rsidP="006B52BF">
            <w:pPr>
              <w:spacing w:after="0" w:line="240" w:lineRule="auto"/>
              <w:rPr>
                <w:rFonts w:eastAsia="Times New Roman"/>
                <w:bCs/>
                <w:color w:val="000000" w:themeColor="text1"/>
                <w:sz w:val="22"/>
                <w:lang w:bidi="ar-SA"/>
              </w:rPr>
            </w:pPr>
            <w:r>
              <w:rPr>
                <w:rFonts w:eastAsia="Times New Roman"/>
                <w:bCs/>
                <w:color w:val="000000" w:themeColor="text1"/>
                <w:sz w:val="22"/>
                <w:lang w:bidi="ar-SA"/>
              </w:rPr>
              <w:t>September 2018</w:t>
            </w:r>
          </w:p>
        </w:tc>
      </w:tr>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Version</w:t>
            </w:r>
          </w:p>
        </w:tc>
        <w:tc>
          <w:tcPr>
            <w:tcW w:w="5714"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r w:rsidRPr="00271A76">
              <w:rPr>
                <w:rFonts w:eastAsia="Times New Roman"/>
                <w:bCs/>
                <w:color w:val="000000" w:themeColor="text1"/>
                <w:sz w:val="22"/>
                <w:lang w:bidi="ar-SA"/>
              </w:rPr>
              <w:t>V1</w:t>
            </w:r>
          </w:p>
        </w:tc>
      </w:tr>
      <w:tr w:rsidR="006B52BF" w:rsidRPr="006B52BF" w:rsidTr="008B558D">
        <w:tc>
          <w:tcPr>
            <w:tcW w:w="2808"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Status</w:t>
            </w:r>
          </w:p>
        </w:tc>
        <w:tc>
          <w:tcPr>
            <w:tcW w:w="5714" w:type="dxa"/>
            <w:shd w:val="clear" w:color="auto" w:fill="auto"/>
          </w:tcPr>
          <w:p w:rsidR="006B52BF" w:rsidRPr="00271A76" w:rsidRDefault="000E6AFB" w:rsidP="006B52BF">
            <w:pPr>
              <w:spacing w:after="0" w:line="240" w:lineRule="auto"/>
              <w:rPr>
                <w:rFonts w:eastAsia="Times New Roman"/>
                <w:bCs/>
                <w:color w:val="000000" w:themeColor="text1"/>
                <w:sz w:val="22"/>
                <w:lang w:bidi="ar-SA"/>
              </w:rPr>
            </w:pPr>
            <w:r>
              <w:rPr>
                <w:rFonts w:eastAsia="Times New Roman"/>
                <w:bCs/>
                <w:color w:val="000000" w:themeColor="text1"/>
                <w:sz w:val="22"/>
                <w:lang w:bidi="ar-SA"/>
              </w:rPr>
              <w:t>1</w:t>
            </w:r>
            <w:r w:rsidRPr="000E6AFB">
              <w:rPr>
                <w:rFonts w:eastAsia="Times New Roman"/>
                <w:bCs/>
                <w:color w:val="000000" w:themeColor="text1"/>
                <w:sz w:val="22"/>
                <w:vertAlign w:val="superscript"/>
                <w:lang w:bidi="ar-SA"/>
              </w:rPr>
              <w:t>st</w:t>
            </w:r>
            <w:r>
              <w:rPr>
                <w:rFonts w:eastAsia="Times New Roman"/>
                <w:bCs/>
                <w:color w:val="000000" w:themeColor="text1"/>
                <w:sz w:val="22"/>
                <w:lang w:bidi="ar-SA"/>
              </w:rPr>
              <w:t xml:space="preserve"> Draft</w:t>
            </w:r>
          </w:p>
        </w:tc>
      </w:tr>
    </w:tbl>
    <w:p w:rsidR="006B52BF" w:rsidRPr="006B52BF" w:rsidRDefault="006B52BF" w:rsidP="006B52BF">
      <w:pPr>
        <w:spacing w:after="0" w:line="240" w:lineRule="auto"/>
        <w:rPr>
          <w:rFonts w:eastAsia="Times New Roman"/>
          <w:b/>
          <w:bCs/>
          <w:sz w:val="22"/>
          <w:u w:val="single"/>
          <w:lang w:bidi="ar-SA"/>
        </w:rPr>
      </w:pPr>
    </w:p>
    <w:p w:rsidR="006B52BF" w:rsidRPr="006B52BF" w:rsidRDefault="006B52BF" w:rsidP="006B52BF">
      <w:pPr>
        <w:spacing w:after="0" w:line="240" w:lineRule="auto"/>
        <w:rPr>
          <w:rFonts w:eastAsia="Times New Roman"/>
          <w:b/>
          <w:bCs/>
          <w:sz w:val="22"/>
          <w:u w:val="single"/>
          <w:lang w:bidi="ar-SA"/>
        </w:rPr>
      </w:pPr>
      <w:r w:rsidRPr="006B52BF">
        <w:rPr>
          <w:rFonts w:eastAsia="Times New Roman"/>
          <w:b/>
          <w:bCs/>
          <w:sz w:val="22"/>
          <w:u w:val="single"/>
          <w:lang w:bidi="ar-SA"/>
        </w:rPr>
        <w:t>Document Review &amp; Approval</w:t>
      </w:r>
    </w:p>
    <w:p w:rsidR="006B52BF" w:rsidRPr="006B52BF" w:rsidRDefault="006B52BF" w:rsidP="006B52BF">
      <w:pPr>
        <w:spacing w:after="0" w:line="240" w:lineRule="auto"/>
        <w:rPr>
          <w:rFonts w:eastAsia="Times New Roman"/>
          <w:b/>
          <w:bCs/>
          <w:sz w:val="22"/>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71A76" w:rsidRPr="00271A76" w:rsidTr="008B558D">
        <w:tc>
          <w:tcPr>
            <w:tcW w:w="2840" w:type="dxa"/>
            <w:shd w:val="clear" w:color="auto" w:fill="C0C0C0"/>
          </w:tcPr>
          <w:p w:rsidR="006B52BF" w:rsidRPr="00271A76" w:rsidRDefault="006B52BF" w:rsidP="006B52BF">
            <w:pPr>
              <w:spacing w:after="0" w:line="240" w:lineRule="auto"/>
              <w:rPr>
                <w:rFonts w:eastAsia="Times New Roman"/>
                <w:bCs/>
                <w:color w:val="000000" w:themeColor="text1"/>
                <w:sz w:val="22"/>
                <w:lang w:bidi="ar-SA"/>
              </w:rPr>
            </w:pPr>
            <w:r w:rsidRPr="00271A76">
              <w:rPr>
                <w:rFonts w:eastAsia="Times New Roman"/>
                <w:bCs/>
                <w:color w:val="000000" w:themeColor="text1"/>
                <w:sz w:val="22"/>
                <w:lang w:bidi="ar-SA"/>
              </w:rPr>
              <w:t>Reviewed by</w:t>
            </w:r>
          </w:p>
        </w:tc>
        <w:tc>
          <w:tcPr>
            <w:tcW w:w="2841" w:type="dxa"/>
            <w:shd w:val="clear" w:color="auto" w:fill="C0C0C0"/>
          </w:tcPr>
          <w:p w:rsidR="006B52BF" w:rsidRPr="00271A76" w:rsidRDefault="006B52BF" w:rsidP="006B52BF">
            <w:pPr>
              <w:spacing w:after="0" w:line="240" w:lineRule="auto"/>
              <w:rPr>
                <w:rFonts w:eastAsia="Times New Roman"/>
                <w:bCs/>
                <w:color w:val="000000" w:themeColor="text1"/>
                <w:sz w:val="22"/>
                <w:lang w:bidi="ar-SA"/>
              </w:rPr>
            </w:pPr>
            <w:r w:rsidRPr="00271A76">
              <w:rPr>
                <w:rFonts w:eastAsia="Times New Roman"/>
                <w:bCs/>
                <w:color w:val="000000" w:themeColor="text1"/>
                <w:sz w:val="22"/>
                <w:lang w:bidi="ar-SA"/>
              </w:rPr>
              <w:t>Position</w:t>
            </w:r>
          </w:p>
        </w:tc>
        <w:tc>
          <w:tcPr>
            <w:tcW w:w="2841" w:type="dxa"/>
            <w:shd w:val="clear" w:color="auto" w:fill="C0C0C0"/>
          </w:tcPr>
          <w:p w:rsidR="006B52BF" w:rsidRPr="00271A76" w:rsidRDefault="006B52BF" w:rsidP="006B52BF">
            <w:pPr>
              <w:spacing w:after="0" w:line="240" w:lineRule="auto"/>
              <w:rPr>
                <w:rFonts w:eastAsia="Times New Roman"/>
                <w:bCs/>
                <w:color w:val="000000" w:themeColor="text1"/>
                <w:sz w:val="22"/>
                <w:lang w:bidi="ar-SA"/>
              </w:rPr>
            </w:pPr>
            <w:r w:rsidRPr="00271A76">
              <w:rPr>
                <w:rFonts w:eastAsia="Times New Roman"/>
                <w:bCs/>
                <w:color w:val="000000" w:themeColor="text1"/>
                <w:sz w:val="22"/>
                <w:lang w:bidi="ar-SA"/>
              </w:rPr>
              <w:t>Date</w:t>
            </w:r>
          </w:p>
        </w:tc>
      </w:tr>
      <w:tr w:rsidR="00271A76" w:rsidRPr="00271A76" w:rsidTr="008B558D">
        <w:tc>
          <w:tcPr>
            <w:tcW w:w="2840"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c>
          <w:tcPr>
            <w:tcW w:w="2841"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c>
          <w:tcPr>
            <w:tcW w:w="2841"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r>
      <w:tr w:rsidR="00271A76" w:rsidRPr="00271A76" w:rsidTr="008B558D">
        <w:tc>
          <w:tcPr>
            <w:tcW w:w="2840"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c>
          <w:tcPr>
            <w:tcW w:w="2841"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c>
          <w:tcPr>
            <w:tcW w:w="2841" w:type="dxa"/>
            <w:shd w:val="clear" w:color="auto" w:fill="auto"/>
          </w:tcPr>
          <w:p w:rsidR="006B52BF" w:rsidRPr="00271A76" w:rsidRDefault="006B52BF" w:rsidP="006B52BF">
            <w:pPr>
              <w:spacing w:after="0" w:line="240" w:lineRule="auto"/>
              <w:rPr>
                <w:rFonts w:eastAsia="Times New Roman"/>
                <w:bCs/>
                <w:color w:val="000000" w:themeColor="text1"/>
                <w:sz w:val="22"/>
                <w:lang w:bidi="ar-SA"/>
              </w:rPr>
            </w:pPr>
          </w:p>
        </w:tc>
      </w:tr>
      <w:tr w:rsidR="00271A76" w:rsidRPr="00271A76" w:rsidTr="008B558D">
        <w:tc>
          <w:tcPr>
            <w:tcW w:w="2840"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r>
      <w:tr w:rsidR="00271A76" w:rsidRPr="00271A76" w:rsidTr="008B558D">
        <w:tc>
          <w:tcPr>
            <w:tcW w:w="2840"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r>
      <w:tr w:rsidR="00271A76" w:rsidRPr="00271A76" w:rsidTr="008B558D">
        <w:tc>
          <w:tcPr>
            <w:tcW w:w="2840"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c>
          <w:tcPr>
            <w:tcW w:w="2841" w:type="dxa"/>
            <w:shd w:val="clear" w:color="auto" w:fill="auto"/>
          </w:tcPr>
          <w:p w:rsidR="006B52BF" w:rsidRPr="00271A76" w:rsidRDefault="006B52BF" w:rsidP="006B52BF">
            <w:pPr>
              <w:spacing w:after="0" w:line="240" w:lineRule="auto"/>
              <w:rPr>
                <w:rFonts w:eastAsia="Times New Roman"/>
                <w:b/>
                <w:bCs/>
                <w:color w:val="000000" w:themeColor="text1"/>
                <w:sz w:val="22"/>
                <w:u w:val="single"/>
                <w:lang w:bidi="ar-SA"/>
              </w:rPr>
            </w:pPr>
          </w:p>
        </w:tc>
      </w:tr>
    </w:tbl>
    <w:p w:rsidR="006B52BF" w:rsidRPr="006B52BF" w:rsidRDefault="006B52BF" w:rsidP="006B52BF">
      <w:pPr>
        <w:spacing w:after="0" w:line="240" w:lineRule="auto"/>
        <w:rPr>
          <w:rFonts w:eastAsia="Times New Roman"/>
          <w:b/>
          <w:bCs/>
          <w:sz w:val="22"/>
          <w:u w:val="single"/>
          <w:lang w:bidi="ar-SA"/>
        </w:rPr>
      </w:pPr>
    </w:p>
    <w:p w:rsidR="006B52BF" w:rsidRPr="006B52BF" w:rsidRDefault="006B52BF" w:rsidP="006B52BF">
      <w:pPr>
        <w:spacing w:after="0" w:line="240" w:lineRule="auto"/>
        <w:rPr>
          <w:rFonts w:eastAsia="Times New Roman"/>
          <w:b/>
          <w:bCs/>
          <w:sz w:val="22"/>
          <w:u w:val="single"/>
          <w:lang w:bidi="ar-SA"/>
        </w:rPr>
      </w:pPr>
      <w:r w:rsidRPr="006B52BF">
        <w:rPr>
          <w:rFonts w:eastAsia="Times New Roman"/>
          <w:b/>
          <w:bCs/>
          <w:sz w:val="22"/>
          <w:u w:val="single"/>
          <w:lang w:bidi="ar-SA"/>
        </w:rPr>
        <w:t>Document Amendment Details</w:t>
      </w:r>
    </w:p>
    <w:p w:rsidR="006B52BF" w:rsidRPr="006B52BF" w:rsidRDefault="006B52BF" w:rsidP="006B52BF">
      <w:pPr>
        <w:spacing w:after="0" w:line="240" w:lineRule="auto"/>
        <w:rPr>
          <w:rFonts w:eastAsia="Times New Roman"/>
          <w:b/>
          <w:bCs/>
          <w:sz w:val="22"/>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980"/>
        <w:gridCol w:w="5354"/>
      </w:tblGrid>
      <w:tr w:rsidR="006B52BF" w:rsidRPr="006B52BF" w:rsidTr="008B558D">
        <w:tc>
          <w:tcPr>
            <w:tcW w:w="1202"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Date</w:t>
            </w:r>
          </w:p>
        </w:tc>
        <w:tc>
          <w:tcPr>
            <w:tcW w:w="1980"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Author</w:t>
            </w:r>
          </w:p>
        </w:tc>
        <w:tc>
          <w:tcPr>
            <w:tcW w:w="5354" w:type="dxa"/>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Amendment Summary</w:t>
            </w:r>
          </w:p>
        </w:tc>
      </w:tr>
      <w:tr w:rsidR="006B52BF" w:rsidRPr="006B52BF" w:rsidTr="008B558D">
        <w:tc>
          <w:tcPr>
            <w:tcW w:w="1202" w:type="dxa"/>
            <w:shd w:val="clear" w:color="auto" w:fill="auto"/>
          </w:tcPr>
          <w:p w:rsidR="006B52BF" w:rsidRPr="006B52BF" w:rsidRDefault="006B52BF" w:rsidP="006B52BF">
            <w:pPr>
              <w:spacing w:after="0" w:line="240" w:lineRule="auto"/>
              <w:rPr>
                <w:rFonts w:eastAsia="Times New Roman"/>
                <w:bCs/>
                <w:color w:val="FF0000"/>
                <w:sz w:val="22"/>
                <w:lang w:bidi="ar-SA"/>
              </w:rPr>
            </w:pPr>
          </w:p>
        </w:tc>
        <w:tc>
          <w:tcPr>
            <w:tcW w:w="1980" w:type="dxa"/>
            <w:shd w:val="clear" w:color="auto" w:fill="auto"/>
          </w:tcPr>
          <w:p w:rsidR="006B52BF" w:rsidRPr="006B52BF" w:rsidRDefault="006B52BF" w:rsidP="006B52BF">
            <w:pPr>
              <w:spacing w:after="0" w:line="240" w:lineRule="auto"/>
              <w:rPr>
                <w:rFonts w:eastAsia="Times New Roman"/>
                <w:bCs/>
                <w:color w:val="FF0000"/>
                <w:sz w:val="22"/>
                <w:lang w:bidi="ar-SA"/>
              </w:rPr>
            </w:pPr>
          </w:p>
        </w:tc>
        <w:tc>
          <w:tcPr>
            <w:tcW w:w="5354" w:type="dxa"/>
            <w:shd w:val="clear" w:color="auto" w:fill="auto"/>
          </w:tcPr>
          <w:p w:rsidR="006B52BF" w:rsidRPr="006B52BF" w:rsidRDefault="006B52BF" w:rsidP="006B52BF">
            <w:pPr>
              <w:spacing w:after="0" w:line="240" w:lineRule="auto"/>
              <w:rPr>
                <w:rFonts w:eastAsia="Times New Roman"/>
                <w:bCs/>
                <w:color w:val="FF0000"/>
                <w:sz w:val="22"/>
                <w:lang w:bidi="ar-SA"/>
              </w:rPr>
            </w:pPr>
          </w:p>
        </w:tc>
      </w:tr>
      <w:tr w:rsidR="006B52BF" w:rsidRPr="006B52BF" w:rsidTr="008B558D">
        <w:tc>
          <w:tcPr>
            <w:tcW w:w="1202" w:type="dxa"/>
            <w:shd w:val="clear" w:color="auto" w:fill="auto"/>
          </w:tcPr>
          <w:p w:rsidR="006B52BF" w:rsidRPr="006B52BF" w:rsidRDefault="006B52BF" w:rsidP="006B52BF">
            <w:pPr>
              <w:rPr>
                <w:color w:val="FF0000"/>
                <w:sz w:val="22"/>
              </w:rPr>
            </w:pPr>
          </w:p>
        </w:tc>
        <w:tc>
          <w:tcPr>
            <w:tcW w:w="1980" w:type="dxa"/>
            <w:shd w:val="clear" w:color="auto" w:fill="auto"/>
          </w:tcPr>
          <w:p w:rsidR="006B52BF" w:rsidRPr="006B52BF" w:rsidRDefault="006B52BF" w:rsidP="006B52BF">
            <w:pPr>
              <w:rPr>
                <w:color w:val="FF0000"/>
                <w:sz w:val="22"/>
              </w:rPr>
            </w:pPr>
          </w:p>
        </w:tc>
        <w:tc>
          <w:tcPr>
            <w:tcW w:w="5354" w:type="dxa"/>
            <w:shd w:val="clear" w:color="auto" w:fill="auto"/>
          </w:tcPr>
          <w:p w:rsidR="006B52BF" w:rsidRPr="006B52BF" w:rsidRDefault="006B52BF" w:rsidP="006B52BF">
            <w:pPr>
              <w:spacing w:after="0" w:line="240" w:lineRule="auto"/>
              <w:rPr>
                <w:rFonts w:eastAsia="Times New Roman"/>
                <w:bCs/>
                <w:color w:val="FF0000"/>
                <w:sz w:val="22"/>
                <w:lang w:bidi="ar-SA"/>
              </w:rPr>
            </w:pPr>
          </w:p>
        </w:tc>
      </w:tr>
      <w:tr w:rsidR="006B52BF" w:rsidRPr="006B52BF" w:rsidTr="008B558D">
        <w:tc>
          <w:tcPr>
            <w:tcW w:w="1202"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1980"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5354" w:type="dxa"/>
            <w:shd w:val="clear" w:color="auto" w:fill="auto"/>
          </w:tcPr>
          <w:p w:rsidR="006B52BF" w:rsidRPr="006B52BF" w:rsidRDefault="006B52BF" w:rsidP="006B52BF">
            <w:pPr>
              <w:spacing w:after="0" w:line="240" w:lineRule="auto"/>
              <w:rPr>
                <w:rFonts w:eastAsia="Times New Roman"/>
                <w:b/>
                <w:bCs/>
                <w:sz w:val="22"/>
                <w:u w:val="single"/>
                <w:lang w:bidi="ar-SA"/>
              </w:rPr>
            </w:pPr>
          </w:p>
        </w:tc>
      </w:tr>
      <w:tr w:rsidR="006B52BF" w:rsidRPr="006B52BF" w:rsidTr="008B558D">
        <w:tc>
          <w:tcPr>
            <w:tcW w:w="1202"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1980"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5354" w:type="dxa"/>
            <w:shd w:val="clear" w:color="auto" w:fill="auto"/>
          </w:tcPr>
          <w:p w:rsidR="006B52BF" w:rsidRPr="006B52BF" w:rsidRDefault="006B52BF" w:rsidP="006B52BF">
            <w:pPr>
              <w:spacing w:after="0" w:line="240" w:lineRule="auto"/>
              <w:rPr>
                <w:rFonts w:eastAsia="Times New Roman"/>
                <w:b/>
                <w:bCs/>
                <w:sz w:val="22"/>
                <w:u w:val="single"/>
                <w:lang w:bidi="ar-SA"/>
              </w:rPr>
            </w:pPr>
          </w:p>
        </w:tc>
      </w:tr>
      <w:tr w:rsidR="006B52BF" w:rsidRPr="006B52BF" w:rsidTr="008B558D">
        <w:tc>
          <w:tcPr>
            <w:tcW w:w="1202"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1980" w:type="dxa"/>
            <w:shd w:val="clear" w:color="auto" w:fill="auto"/>
          </w:tcPr>
          <w:p w:rsidR="006B52BF" w:rsidRPr="006B52BF" w:rsidRDefault="006B52BF" w:rsidP="006B52BF">
            <w:pPr>
              <w:spacing w:after="0" w:line="240" w:lineRule="auto"/>
              <w:rPr>
                <w:rFonts w:eastAsia="Times New Roman"/>
                <w:b/>
                <w:bCs/>
                <w:sz w:val="22"/>
                <w:u w:val="single"/>
                <w:lang w:bidi="ar-SA"/>
              </w:rPr>
            </w:pPr>
          </w:p>
        </w:tc>
        <w:tc>
          <w:tcPr>
            <w:tcW w:w="5354" w:type="dxa"/>
            <w:shd w:val="clear" w:color="auto" w:fill="auto"/>
          </w:tcPr>
          <w:p w:rsidR="006B52BF" w:rsidRPr="006B52BF" w:rsidRDefault="006B52BF" w:rsidP="006B52BF">
            <w:pPr>
              <w:spacing w:after="0" w:line="240" w:lineRule="auto"/>
              <w:rPr>
                <w:rFonts w:eastAsia="Times New Roman"/>
                <w:b/>
                <w:bCs/>
                <w:sz w:val="22"/>
                <w:u w:val="single"/>
                <w:lang w:bidi="ar-SA"/>
              </w:rPr>
            </w:pPr>
          </w:p>
        </w:tc>
      </w:tr>
    </w:tbl>
    <w:p w:rsidR="006B52BF" w:rsidRPr="006B52BF" w:rsidRDefault="006B52BF" w:rsidP="006B52BF">
      <w:pPr>
        <w:spacing w:after="0" w:line="240" w:lineRule="auto"/>
        <w:rPr>
          <w:rFonts w:eastAsia="Times New Roman"/>
          <w:b/>
          <w:bCs/>
          <w:sz w:val="22"/>
          <w:u w:val="single"/>
          <w:lang w:bidi="ar-SA"/>
        </w:rPr>
      </w:pPr>
    </w:p>
    <w:p w:rsidR="006B52BF" w:rsidRPr="006B52BF" w:rsidRDefault="006B52BF" w:rsidP="006B52BF">
      <w:pPr>
        <w:spacing w:after="0" w:line="240" w:lineRule="auto"/>
        <w:rPr>
          <w:rFonts w:eastAsia="Times New Roman"/>
          <w:b/>
          <w:bCs/>
          <w:sz w:val="22"/>
          <w:u w:val="single"/>
          <w:lang w:bidi="ar-SA"/>
        </w:rPr>
      </w:pPr>
      <w:r w:rsidRPr="006B52BF">
        <w:rPr>
          <w:rFonts w:eastAsia="Times New Roman"/>
          <w:b/>
          <w:bCs/>
          <w:sz w:val="22"/>
          <w:u w:val="single"/>
          <w:lang w:bidi="ar-SA"/>
        </w:rPr>
        <w:t>Information Asset Assurance</w:t>
      </w:r>
    </w:p>
    <w:p w:rsidR="006B52BF" w:rsidRPr="006B52BF" w:rsidRDefault="006B52BF" w:rsidP="006B52BF">
      <w:pPr>
        <w:spacing w:after="0" w:line="240" w:lineRule="auto"/>
        <w:rPr>
          <w:rFonts w:eastAsia="Times New Roman"/>
          <w:b/>
          <w:bCs/>
          <w:sz w:val="22"/>
          <w:u w:val="single"/>
          <w:lang w:bidi="ar-SA"/>
        </w:rPr>
      </w:pPr>
    </w:p>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In line with the Information Assurance policy this document has been registered as an Information Asset.</w:t>
      </w:r>
    </w:p>
    <w:p w:rsidR="006B52BF" w:rsidRPr="006B52BF" w:rsidRDefault="006B52BF" w:rsidP="006B52BF">
      <w:pPr>
        <w:spacing w:after="0" w:line="240" w:lineRule="auto"/>
        <w:rPr>
          <w:rFonts w:eastAsia="Times New Roman"/>
          <w:bCs/>
          <w:sz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08"/>
        <w:gridCol w:w="3420"/>
        <w:gridCol w:w="3194"/>
      </w:tblGrid>
      <w:tr w:rsidR="006B52BF" w:rsidRPr="006B52BF" w:rsidTr="008B558D">
        <w:tc>
          <w:tcPr>
            <w:tcW w:w="1908" w:type="dxa"/>
            <w:tcBorders>
              <w:bottom w:val="single" w:sz="4" w:space="0" w:color="auto"/>
            </w:tcBorders>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 xml:space="preserve">Date registered </w:t>
            </w:r>
          </w:p>
        </w:tc>
        <w:tc>
          <w:tcPr>
            <w:tcW w:w="3420" w:type="dxa"/>
            <w:tcBorders>
              <w:bottom w:val="single" w:sz="4" w:space="0" w:color="auto"/>
            </w:tcBorders>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 xml:space="preserve">Name of Local Information Manager receiving asset </w:t>
            </w:r>
          </w:p>
        </w:tc>
        <w:tc>
          <w:tcPr>
            <w:tcW w:w="3194" w:type="dxa"/>
            <w:tcBorders>
              <w:bottom w:val="single" w:sz="4" w:space="0" w:color="auto"/>
            </w:tcBorders>
            <w:shd w:val="clear" w:color="auto" w:fill="C0C0C0"/>
          </w:tcPr>
          <w:p w:rsidR="006B52BF" w:rsidRPr="006B52BF" w:rsidRDefault="006B52BF" w:rsidP="006B52BF">
            <w:pPr>
              <w:spacing w:after="0" w:line="240" w:lineRule="auto"/>
              <w:rPr>
                <w:rFonts w:eastAsia="Times New Roman"/>
                <w:bCs/>
                <w:sz w:val="22"/>
                <w:lang w:bidi="ar-SA"/>
              </w:rPr>
            </w:pPr>
            <w:r w:rsidRPr="006B52BF">
              <w:rPr>
                <w:rFonts w:eastAsia="Times New Roman"/>
                <w:bCs/>
                <w:sz w:val="22"/>
                <w:lang w:bidi="ar-SA"/>
              </w:rPr>
              <w:t xml:space="preserve">Asset security level (restricted, confidential </w:t>
            </w:r>
            <w:proofErr w:type="spellStart"/>
            <w:r w:rsidRPr="006B52BF">
              <w:rPr>
                <w:rFonts w:eastAsia="Times New Roman"/>
                <w:bCs/>
                <w:sz w:val="22"/>
                <w:lang w:bidi="ar-SA"/>
              </w:rPr>
              <w:t>etc</w:t>
            </w:r>
            <w:proofErr w:type="spellEnd"/>
            <w:r w:rsidRPr="006B52BF">
              <w:rPr>
                <w:rFonts w:eastAsia="Times New Roman"/>
                <w:bCs/>
                <w:sz w:val="22"/>
                <w:lang w:bidi="ar-SA"/>
              </w:rPr>
              <w:t>)</w:t>
            </w:r>
          </w:p>
        </w:tc>
      </w:tr>
      <w:tr w:rsidR="006B52BF" w:rsidRPr="006B52BF" w:rsidTr="008B558D">
        <w:tc>
          <w:tcPr>
            <w:tcW w:w="1908" w:type="dxa"/>
            <w:shd w:val="clear" w:color="auto" w:fill="auto"/>
          </w:tcPr>
          <w:p w:rsidR="006B52BF" w:rsidRPr="006B52BF" w:rsidRDefault="006B52BF" w:rsidP="006B52BF">
            <w:pPr>
              <w:spacing w:after="0" w:line="240" w:lineRule="auto"/>
              <w:rPr>
                <w:rFonts w:eastAsia="Times New Roman"/>
                <w:bCs/>
                <w:color w:val="FF0000"/>
                <w:sz w:val="22"/>
                <w:lang w:bidi="ar-SA"/>
              </w:rPr>
            </w:pPr>
          </w:p>
        </w:tc>
        <w:tc>
          <w:tcPr>
            <w:tcW w:w="3420" w:type="dxa"/>
            <w:shd w:val="clear" w:color="auto" w:fill="auto"/>
          </w:tcPr>
          <w:p w:rsidR="006B52BF" w:rsidRPr="006B52BF" w:rsidRDefault="006B52BF" w:rsidP="006B52BF">
            <w:pPr>
              <w:spacing w:after="0" w:line="240" w:lineRule="auto"/>
              <w:rPr>
                <w:rFonts w:eastAsia="Times New Roman"/>
                <w:bCs/>
                <w:sz w:val="22"/>
                <w:lang w:bidi="ar-SA"/>
              </w:rPr>
            </w:pPr>
          </w:p>
        </w:tc>
        <w:tc>
          <w:tcPr>
            <w:tcW w:w="3194" w:type="dxa"/>
            <w:shd w:val="clear" w:color="auto" w:fill="auto"/>
          </w:tcPr>
          <w:p w:rsidR="006B52BF" w:rsidRPr="006B52BF" w:rsidRDefault="006B52BF" w:rsidP="006B52BF">
            <w:pPr>
              <w:spacing w:after="0" w:line="240" w:lineRule="auto"/>
              <w:rPr>
                <w:rFonts w:eastAsia="Times New Roman"/>
                <w:bCs/>
                <w:sz w:val="22"/>
                <w:lang w:bidi="ar-SA"/>
              </w:rPr>
            </w:pPr>
          </w:p>
        </w:tc>
      </w:tr>
      <w:tr w:rsidR="006B52BF" w:rsidRPr="006B52BF" w:rsidTr="008B558D">
        <w:tc>
          <w:tcPr>
            <w:tcW w:w="1908" w:type="dxa"/>
            <w:shd w:val="clear" w:color="auto" w:fill="auto"/>
          </w:tcPr>
          <w:p w:rsidR="006B52BF" w:rsidRPr="006B52BF" w:rsidRDefault="006B52BF" w:rsidP="006B52BF">
            <w:pPr>
              <w:spacing w:after="0" w:line="240" w:lineRule="auto"/>
              <w:rPr>
                <w:rFonts w:eastAsia="Times New Roman"/>
                <w:bCs/>
                <w:sz w:val="22"/>
                <w:lang w:bidi="ar-SA"/>
              </w:rPr>
            </w:pPr>
          </w:p>
        </w:tc>
        <w:tc>
          <w:tcPr>
            <w:tcW w:w="3420" w:type="dxa"/>
            <w:shd w:val="clear" w:color="auto" w:fill="auto"/>
          </w:tcPr>
          <w:p w:rsidR="006B52BF" w:rsidRPr="006B52BF" w:rsidRDefault="006B52BF" w:rsidP="006B52BF">
            <w:pPr>
              <w:spacing w:after="0" w:line="240" w:lineRule="auto"/>
              <w:rPr>
                <w:rFonts w:eastAsia="Times New Roman"/>
                <w:bCs/>
                <w:sz w:val="22"/>
                <w:lang w:bidi="ar-SA"/>
              </w:rPr>
            </w:pPr>
          </w:p>
        </w:tc>
        <w:tc>
          <w:tcPr>
            <w:tcW w:w="3194" w:type="dxa"/>
            <w:shd w:val="clear" w:color="auto" w:fill="auto"/>
          </w:tcPr>
          <w:p w:rsidR="006B52BF" w:rsidRPr="006B52BF" w:rsidRDefault="006B52BF" w:rsidP="006B52BF">
            <w:pPr>
              <w:spacing w:after="0" w:line="240" w:lineRule="auto"/>
              <w:rPr>
                <w:rFonts w:eastAsia="Times New Roman"/>
                <w:bCs/>
                <w:sz w:val="22"/>
                <w:lang w:bidi="ar-SA"/>
              </w:rPr>
            </w:pPr>
          </w:p>
        </w:tc>
      </w:tr>
      <w:tr w:rsidR="006B52BF" w:rsidRPr="006B52BF" w:rsidTr="008B558D">
        <w:tc>
          <w:tcPr>
            <w:tcW w:w="1908" w:type="dxa"/>
            <w:shd w:val="clear" w:color="auto" w:fill="auto"/>
          </w:tcPr>
          <w:p w:rsidR="006B52BF" w:rsidRPr="006B52BF" w:rsidRDefault="006B52BF" w:rsidP="006B52BF">
            <w:pPr>
              <w:spacing w:after="0" w:line="240" w:lineRule="auto"/>
              <w:rPr>
                <w:rFonts w:eastAsia="Times New Roman"/>
                <w:bCs/>
                <w:sz w:val="22"/>
                <w:lang w:bidi="ar-SA"/>
              </w:rPr>
            </w:pPr>
          </w:p>
        </w:tc>
        <w:tc>
          <w:tcPr>
            <w:tcW w:w="3420" w:type="dxa"/>
            <w:shd w:val="clear" w:color="auto" w:fill="auto"/>
          </w:tcPr>
          <w:p w:rsidR="006B52BF" w:rsidRPr="006B52BF" w:rsidRDefault="006B52BF" w:rsidP="006B52BF">
            <w:pPr>
              <w:spacing w:after="0" w:line="240" w:lineRule="auto"/>
              <w:rPr>
                <w:rFonts w:eastAsia="Times New Roman"/>
                <w:bCs/>
                <w:sz w:val="22"/>
                <w:lang w:bidi="ar-SA"/>
              </w:rPr>
            </w:pPr>
          </w:p>
        </w:tc>
        <w:tc>
          <w:tcPr>
            <w:tcW w:w="3194" w:type="dxa"/>
            <w:shd w:val="clear" w:color="auto" w:fill="auto"/>
          </w:tcPr>
          <w:p w:rsidR="006B52BF" w:rsidRPr="006B52BF" w:rsidRDefault="006B52BF" w:rsidP="006B52BF">
            <w:pPr>
              <w:spacing w:after="0" w:line="240" w:lineRule="auto"/>
              <w:rPr>
                <w:rFonts w:eastAsia="Times New Roman"/>
                <w:bCs/>
                <w:sz w:val="22"/>
                <w:lang w:bidi="ar-SA"/>
              </w:rPr>
            </w:pPr>
          </w:p>
        </w:tc>
      </w:tr>
    </w:tbl>
    <w:p w:rsidR="006B52BF" w:rsidRDefault="006B52BF" w:rsidP="00323E71"/>
    <w:p w:rsidR="006B52BF" w:rsidRDefault="006B52BF" w:rsidP="006B52BF"/>
    <w:p w:rsidR="006B52BF" w:rsidRDefault="006B52BF">
      <w:pPr>
        <w:spacing w:after="0" w:line="240" w:lineRule="auto"/>
      </w:pPr>
      <w:r>
        <w:br w:type="page"/>
      </w:r>
    </w:p>
    <w:p w:rsidR="006B52BF" w:rsidRDefault="006B52BF" w:rsidP="006B52BF">
      <w:pPr>
        <w:jc w:val="center"/>
      </w:pPr>
      <w:r>
        <w:lastRenderedPageBreak/>
        <w:t>This page is intentionally blank</w:t>
      </w:r>
    </w:p>
    <w:p w:rsidR="006B52BF" w:rsidRDefault="006B52BF" w:rsidP="006B52BF"/>
    <w:p w:rsidR="006B52BF" w:rsidRDefault="006B52BF" w:rsidP="006B52BF"/>
    <w:p w:rsidR="001D0DE0" w:rsidRPr="006B52BF" w:rsidRDefault="001D0DE0" w:rsidP="006B52BF">
      <w:pPr>
        <w:sectPr w:rsidR="001D0DE0" w:rsidRPr="006B52BF" w:rsidSect="001746E0">
          <w:headerReference w:type="first" r:id="rId8"/>
          <w:pgSz w:w="11906" w:h="16838" w:code="9"/>
          <w:pgMar w:top="1531" w:right="851" w:bottom="1134" w:left="851" w:header="737" w:footer="227" w:gutter="170"/>
          <w:cols w:space="312"/>
          <w:titlePg/>
          <w:docGrid w:linePitch="360"/>
        </w:sectPr>
      </w:pPr>
    </w:p>
    <w:p w:rsidR="00AD14B5" w:rsidRDefault="00AD14B5" w:rsidP="00AD14B5">
      <w:pPr>
        <w:spacing w:after="0" w:line="240" w:lineRule="auto"/>
        <w:jc w:val="both"/>
        <w:rPr>
          <w:b/>
          <w:szCs w:val="24"/>
          <w:u w:val="single"/>
        </w:rPr>
      </w:pPr>
    </w:p>
    <w:p w:rsidR="00C03FE1" w:rsidRDefault="000E6AFB" w:rsidP="00AD14B5">
      <w:pPr>
        <w:spacing w:after="0" w:line="240" w:lineRule="auto"/>
        <w:jc w:val="both"/>
        <w:rPr>
          <w:b/>
          <w:szCs w:val="24"/>
          <w:u w:val="single"/>
        </w:rPr>
      </w:pPr>
      <w:r>
        <w:rPr>
          <w:b/>
          <w:szCs w:val="24"/>
          <w:u w:val="single"/>
        </w:rPr>
        <w:t>Introduction</w:t>
      </w:r>
    </w:p>
    <w:p w:rsidR="00944E50" w:rsidRDefault="00944E50" w:rsidP="00AD14B5">
      <w:pPr>
        <w:spacing w:after="0" w:line="240" w:lineRule="auto"/>
        <w:jc w:val="both"/>
        <w:rPr>
          <w:b/>
          <w:szCs w:val="24"/>
          <w:u w:val="single"/>
        </w:rPr>
      </w:pPr>
    </w:p>
    <w:p w:rsidR="000E6AFB" w:rsidRPr="00816357" w:rsidRDefault="000E6AFB" w:rsidP="000E6AFB">
      <w:pPr>
        <w:pStyle w:val="BodyText"/>
        <w:rPr>
          <w:i w:val="0"/>
        </w:rPr>
      </w:pPr>
      <w:r>
        <w:rPr>
          <w:i w:val="0"/>
        </w:rPr>
        <w:t xml:space="preserve">Medway Secure Training Centre </w:t>
      </w:r>
      <w:r w:rsidRPr="00816357">
        <w:rPr>
          <w:i w:val="0"/>
        </w:rPr>
        <w:t xml:space="preserve">is committed to the fostering of good family relationships and the maintenance of existing relationships, in order to aid the resettlement of </w:t>
      </w:r>
      <w:r>
        <w:rPr>
          <w:i w:val="0"/>
        </w:rPr>
        <w:t>the young people in our care</w:t>
      </w:r>
      <w:r w:rsidRPr="00816357">
        <w:rPr>
          <w:i w:val="0"/>
        </w:rPr>
        <w:t>.</w:t>
      </w:r>
      <w:r>
        <w:rPr>
          <w:i w:val="0"/>
        </w:rPr>
        <w:t xml:space="preserve"> Medway Secure Training Centre </w:t>
      </w:r>
      <w:r w:rsidRPr="00816357">
        <w:rPr>
          <w:i w:val="0"/>
        </w:rPr>
        <w:t xml:space="preserve">aims to provide a framework that enables positive outcomes and interactions for families with a close family member in our custody. The impact of any custodial sentence is not only felt on the family member but also on the family and friends of the </w:t>
      </w:r>
      <w:r>
        <w:rPr>
          <w:i w:val="0"/>
        </w:rPr>
        <w:t>young person in custody</w:t>
      </w:r>
      <w:r w:rsidRPr="00816357">
        <w:rPr>
          <w:i w:val="0"/>
        </w:rPr>
        <w:t>.</w:t>
      </w:r>
    </w:p>
    <w:p w:rsidR="000E6AFB" w:rsidRDefault="000E6AFB" w:rsidP="000E6AFB">
      <w:pPr>
        <w:pStyle w:val="BodyText"/>
        <w:rPr>
          <w:i w:val="0"/>
        </w:rPr>
      </w:pPr>
    </w:p>
    <w:p w:rsidR="000E6AFB" w:rsidRDefault="000E6AFB" w:rsidP="000E6AFB">
      <w:pPr>
        <w:pStyle w:val="BodyText"/>
        <w:rPr>
          <w:i w:val="0"/>
        </w:rPr>
      </w:pPr>
      <w:r>
        <w:rPr>
          <w:i w:val="0"/>
        </w:rPr>
        <w:t xml:space="preserve">At Medway Secure Training Centre, due to the dynamics of the population “families” at times are also extended to the young person’s support network as part of their resettlement plans. </w:t>
      </w:r>
    </w:p>
    <w:p w:rsidR="000E6AFB" w:rsidRDefault="000E6AFB" w:rsidP="000E6AFB">
      <w:pPr>
        <w:pStyle w:val="BodyText"/>
        <w:rPr>
          <w:i w:val="0"/>
        </w:rPr>
      </w:pPr>
    </w:p>
    <w:p w:rsidR="000E6AFB" w:rsidRPr="000E6AFB" w:rsidRDefault="000E6AFB" w:rsidP="000E6AFB">
      <w:pPr>
        <w:jc w:val="both"/>
        <w:rPr>
          <w:rFonts w:eastAsia="Times New Roman"/>
          <w:szCs w:val="24"/>
          <w:lang w:bidi="ar-SA"/>
        </w:rPr>
      </w:pPr>
      <w:r w:rsidRPr="000E6AFB">
        <w:rPr>
          <w:rFonts w:eastAsia="Times New Roman"/>
          <w:szCs w:val="24"/>
          <w:lang w:bidi="ar-SA"/>
        </w:rPr>
        <w:t xml:space="preserve">Families play a vital contribution to the successful reintegration of young people back into their communities.  Problems arising for individuals in the area of children and families are often complex and inter-related.  Therefore it is important that we maintain and develop family relationships and community support to help </w:t>
      </w:r>
      <w:r>
        <w:rPr>
          <w:rFonts w:eastAsia="Times New Roman"/>
          <w:szCs w:val="24"/>
          <w:lang w:bidi="ar-SA"/>
        </w:rPr>
        <w:t xml:space="preserve">young </w:t>
      </w:r>
      <w:r w:rsidRPr="000E6AFB">
        <w:rPr>
          <w:rFonts w:eastAsia="Times New Roman"/>
          <w:szCs w:val="24"/>
          <w:lang w:bidi="ar-SA"/>
        </w:rPr>
        <w:t>offenders reduce their likelihood of reoffending.  By providing support, encouragement and guidance, offenders can be successfully reintegrated back into society on their release from custody.</w:t>
      </w:r>
    </w:p>
    <w:p w:rsidR="003768A3" w:rsidRPr="00A829A3" w:rsidRDefault="003768A3" w:rsidP="003768A3">
      <w:pPr>
        <w:keepNext/>
        <w:autoSpaceDE w:val="0"/>
        <w:autoSpaceDN w:val="0"/>
        <w:adjustRightInd w:val="0"/>
        <w:spacing w:before="100" w:after="100"/>
        <w:outlineLvl w:val="3"/>
        <w:rPr>
          <w:b/>
          <w:bCs/>
          <w:lang w:eastAsia="en-GB"/>
        </w:rPr>
      </w:pPr>
      <w:r w:rsidRPr="00A829A3">
        <w:rPr>
          <w:b/>
          <w:bCs/>
        </w:rPr>
        <w:t>Why focus on Children and Families?</w:t>
      </w:r>
    </w:p>
    <w:p w:rsidR="003768A3" w:rsidRDefault="003768A3" w:rsidP="003768A3">
      <w:pPr>
        <w:autoSpaceDE w:val="0"/>
        <w:autoSpaceDN w:val="0"/>
        <w:adjustRightInd w:val="0"/>
        <w:spacing w:before="100" w:after="100"/>
        <w:rPr>
          <w:lang w:eastAsia="en-GB"/>
        </w:rPr>
      </w:pPr>
      <w:r w:rsidRPr="00A829A3">
        <w:rPr>
          <w:lang w:eastAsia="en-GB"/>
        </w:rPr>
        <w:t xml:space="preserve">Supportive families are a great resource for </w:t>
      </w:r>
      <w:r w:rsidR="003A3232">
        <w:rPr>
          <w:lang w:eastAsia="en-GB"/>
        </w:rPr>
        <w:t>those in custody</w:t>
      </w:r>
      <w:r w:rsidRPr="00A829A3">
        <w:rPr>
          <w:lang w:eastAsia="en-GB"/>
        </w:rPr>
        <w:t xml:space="preserve"> and they often play a vital role in helping an individual move away from crime. A supportive family can also provide effective protective factors for prisoners at risk of suicide and self-harm. Having a stable family to return to on release, can also encourage </w:t>
      </w:r>
      <w:r w:rsidR="003A3232">
        <w:rPr>
          <w:lang w:eastAsia="en-GB"/>
        </w:rPr>
        <w:t>young offenders</w:t>
      </w:r>
      <w:r w:rsidRPr="00A829A3">
        <w:rPr>
          <w:lang w:eastAsia="en-GB"/>
        </w:rPr>
        <w:t xml:space="preserve"> to engage in sentence planning interventions and maintain positive </w:t>
      </w:r>
      <w:r w:rsidR="003A3232" w:rsidRPr="00A829A3">
        <w:rPr>
          <w:lang w:eastAsia="en-GB"/>
        </w:rPr>
        <w:t>behaviour</w:t>
      </w:r>
      <w:r w:rsidRPr="00A829A3">
        <w:rPr>
          <w:lang w:eastAsia="en-GB"/>
        </w:rPr>
        <w:t xml:space="preserve"> whilst in custody</w:t>
      </w:r>
    </w:p>
    <w:p w:rsidR="003768A3" w:rsidRPr="00A829A3" w:rsidRDefault="003768A3" w:rsidP="003768A3">
      <w:pPr>
        <w:autoSpaceDE w:val="0"/>
        <w:autoSpaceDN w:val="0"/>
        <w:adjustRightInd w:val="0"/>
        <w:spacing w:before="100" w:after="100"/>
        <w:rPr>
          <w:lang w:eastAsia="en-GB"/>
        </w:rPr>
      </w:pPr>
      <w:r>
        <w:rPr>
          <w:lang w:eastAsia="en-GB"/>
        </w:rPr>
        <w:t>R</w:t>
      </w:r>
      <w:r w:rsidRPr="00A829A3">
        <w:rPr>
          <w:lang w:eastAsia="en-GB"/>
        </w:rPr>
        <w:t xml:space="preserve">esearch on desistance from crime, also suggests that positive family ties can have an encouraging effect on the rehabilitation of offenders. Prisoners who had not received visits whilst in prison were </w:t>
      </w:r>
      <w:r w:rsidRPr="0050764E">
        <w:rPr>
          <w:bCs/>
          <w:lang w:eastAsia="en-GB"/>
        </w:rPr>
        <w:t>39%</w:t>
      </w:r>
      <w:r w:rsidRPr="00A829A3">
        <w:rPr>
          <w:lang w:eastAsia="en-GB"/>
        </w:rPr>
        <w:t xml:space="preserve"> more likely to re-offend, compared to those prisoners who had received visits from family members (Action for Prisoners Families).   </w:t>
      </w:r>
    </w:p>
    <w:p w:rsidR="00C03FE1" w:rsidRPr="00C03FE1" w:rsidRDefault="00C03FE1" w:rsidP="00AD14B5">
      <w:pPr>
        <w:spacing w:after="0" w:line="240" w:lineRule="auto"/>
        <w:jc w:val="both"/>
        <w:rPr>
          <w:szCs w:val="24"/>
        </w:rPr>
      </w:pPr>
    </w:p>
    <w:p w:rsidR="003A3232" w:rsidRPr="003A3232" w:rsidRDefault="003A3232" w:rsidP="003A3232">
      <w:pPr>
        <w:pStyle w:val="Heading3"/>
        <w:spacing w:after="0" w:line="240" w:lineRule="auto"/>
      </w:pPr>
      <w:r w:rsidRPr="003A3232">
        <w:t xml:space="preserve">Safeguarding </w:t>
      </w:r>
    </w:p>
    <w:p w:rsidR="003A3232" w:rsidRDefault="003A3232" w:rsidP="003A3232">
      <w:pPr>
        <w:autoSpaceDE w:val="0"/>
        <w:autoSpaceDN w:val="0"/>
        <w:adjustRightInd w:val="0"/>
        <w:spacing w:before="100" w:after="100"/>
        <w:rPr>
          <w:lang w:eastAsia="en-GB"/>
        </w:rPr>
      </w:pPr>
      <w:r w:rsidRPr="00A829A3">
        <w:rPr>
          <w:lang w:eastAsia="en-GB"/>
        </w:rPr>
        <w:t>In a small number of cases maintaining family ties may not be appropriate, possibly due to the risk of harm that a</w:t>
      </w:r>
      <w:r>
        <w:rPr>
          <w:lang w:eastAsia="en-GB"/>
        </w:rPr>
        <w:t xml:space="preserve"> young person</w:t>
      </w:r>
      <w:r w:rsidRPr="00A829A3">
        <w:rPr>
          <w:lang w:eastAsia="en-GB"/>
        </w:rPr>
        <w:t xml:space="preserve"> poses to the family</w:t>
      </w:r>
      <w:r>
        <w:rPr>
          <w:lang w:eastAsia="en-GB"/>
        </w:rPr>
        <w:t xml:space="preserve"> or vice-versa</w:t>
      </w:r>
      <w:r w:rsidRPr="00A829A3">
        <w:rPr>
          <w:lang w:eastAsia="en-GB"/>
        </w:rPr>
        <w:t xml:space="preserve">. Safeguarding children and supporting victims should always be a priority in the work </w:t>
      </w:r>
      <w:r>
        <w:rPr>
          <w:lang w:eastAsia="en-GB"/>
        </w:rPr>
        <w:t>at Medway Secure Training Centre supported by partners such as local Youth Offending Teams</w:t>
      </w:r>
      <w:r w:rsidR="003B4CEC">
        <w:rPr>
          <w:lang w:eastAsia="en-GB"/>
        </w:rPr>
        <w:t xml:space="preserve">, </w:t>
      </w:r>
      <w:r w:rsidR="003B4CEC" w:rsidRPr="00A829A3">
        <w:rPr>
          <w:lang w:eastAsia="en-GB"/>
        </w:rPr>
        <w:t>National</w:t>
      </w:r>
      <w:r w:rsidRPr="00A829A3">
        <w:rPr>
          <w:lang w:eastAsia="en-GB"/>
        </w:rPr>
        <w:t xml:space="preserve"> Probation Service </w:t>
      </w:r>
      <w:r>
        <w:rPr>
          <w:lang w:eastAsia="en-GB"/>
        </w:rPr>
        <w:t xml:space="preserve">and Social Services. </w:t>
      </w:r>
    </w:p>
    <w:p w:rsidR="00546168" w:rsidRDefault="00546168">
      <w:pPr>
        <w:spacing w:after="0" w:line="240" w:lineRule="auto"/>
      </w:pPr>
      <w:r>
        <w:br w:type="page"/>
      </w:r>
    </w:p>
    <w:p w:rsidR="00DF7103" w:rsidRPr="00A829A3" w:rsidRDefault="00DF7103" w:rsidP="00DF7103">
      <w:pPr>
        <w:keepNext/>
        <w:autoSpaceDE w:val="0"/>
        <w:autoSpaceDN w:val="0"/>
        <w:adjustRightInd w:val="0"/>
        <w:spacing w:before="100" w:after="100"/>
        <w:outlineLvl w:val="4"/>
        <w:rPr>
          <w:b/>
          <w:bCs/>
          <w:lang w:eastAsia="en-GB"/>
        </w:rPr>
      </w:pPr>
      <w:r>
        <w:rPr>
          <w:b/>
          <w:bCs/>
          <w:lang w:eastAsia="en-GB"/>
        </w:rPr>
        <w:lastRenderedPageBreak/>
        <w:t>Medway Secure Training Centre’s</w:t>
      </w:r>
      <w:r w:rsidRPr="00A829A3">
        <w:rPr>
          <w:b/>
          <w:bCs/>
          <w:lang w:eastAsia="en-GB"/>
        </w:rPr>
        <w:t xml:space="preserve"> Resettlement Pathways and </w:t>
      </w:r>
      <w:r>
        <w:rPr>
          <w:b/>
          <w:bCs/>
          <w:lang w:eastAsia="en-GB"/>
        </w:rPr>
        <w:t>our</w:t>
      </w:r>
      <w:r w:rsidRPr="00A829A3">
        <w:rPr>
          <w:b/>
          <w:bCs/>
          <w:lang w:eastAsia="en-GB"/>
        </w:rPr>
        <w:t xml:space="preserve"> commitment to </w:t>
      </w:r>
      <w:r>
        <w:rPr>
          <w:b/>
          <w:bCs/>
          <w:lang w:eastAsia="en-GB"/>
        </w:rPr>
        <w:t xml:space="preserve">young people’s </w:t>
      </w:r>
      <w:r w:rsidRPr="00A829A3">
        <w:rPr>
          <w:b/>
          <w:bCs/>
          <w:lang w:eastAsia="en-GB"/>
        </w:rPr>
        <w:t>families.</w:t>
      </w:r>
    </w:p>
    <w:p w:rsidR="000F19AD" w:rsidRDefault="000F19AD" w:rsidP="00AD14B5">
      <w:pPr>
        <w:tabs>
          <w:tab w:val="left" w:pos="284"/>
        </w:tabs>
        <w:spacing w:after="0" w:line="240" w:lineRule="auto"/>
        <w:ind w:left="142"/>
        <w:jc w:val="both"/>
        <w:rPr>
          <w:b/>
          <w:sz w:val="40"/>
          <w:szCs w:val="40"/>
          <w:u w:val="single"/>
        </w:rPr>
      </w:pPr>
    </w:p>
    <w:p w:rsidR="002B66DD" w:rsidRPr="002B66DD" w:rsidRDefault="002B66DD" w:rsidP="002B66DD">
      <w:pPr>
        <w:pStyle w:val="Heading3"/>
        <w:spacing w:after="0" w:line="240" w:lineRule="auto"/>
      </w:pPr>
      <w:r w:rsidRPr="002B66DD">
        <w:t xml:space="preserve">Attitudes, Thinking and Behaviour </w:t>
      </w:r>
    </w:p>
    <w:p w:rsidR="002B66DD" w:rsidRDefault="002B66DD" w:rsidP="00DF7103">
      <w:pPr>
        <w:keepNext/>
        <w:autoSpaceDE w:val="0"/>
        <w:autoSpaceDN w:val="0"/>
        <w:adjustRightInd w:val="0"/>
        <w:spacing w:before="100" w:after="100"/>
        <w:outlineLvl w:val="4"/>
        <w:rPr>
          <w:bCs/>
          <w:szCs w:val="24"/>
          <w:lang w:eastAsia="en-GB"/>
        </w:rPr>
      </w:pPr>
      <w:r>
        <w:rPr>
          <w:bCs/>
          <w:szCs w:val="24"/>
          <w:lang w:eastAsia="en-GB"/>
        </w:rPr>
        <w:t>To provide accredited programmes to help young people to understand their offending and provide them with tools to help them avoid re-offending in the future.</w:t>
      </w:r>
    </w:p>
    <w:p w:rsidR="00B02AF0" w:rsidRDefault="002B66DD" w:rsidP="002B66DD">
      <w:pPr>
        <w:keepNext/>
        <w:autoSpaceDE w:val="0"/>
        <w:autoSpaceDN w:val="0"/>
        <w:adjustRightInd w:val="0"/>
        <w:spacing w:before="100" w:after="100"/>
        <w:ind w:left="360"/>
        <w:outlineLvl w:val="4"/>
        <w:rPr>
          <w:bCs/>
          <w:szCs w:val="24"/>
          <w:lang w:eastAsia="en-GB"/>
        </w:rPr>
      </w:pPr>
      <w:r>
        <w:rPr>
          <w:bCs/>
          <w:szCs w:val="24"/>
          <w:lang w:eastAsia="en-GB"/>
        </w:rPr>
        <w:t>Current accredited programmes include</w:t>
      </w:r>
    </w:p>
    <w:p w:rsidR="002B66DD" w:rsidRDefault="002B66DD" w:rsidP="002B66DD">
      <w:pPr>
        <w:keepNext/>
        <w:autoSpaceDE w:val="0"/>
        <w:autoSpaceDN w:val="0"/>
        <w:adjustRightInd w:val="0"/>
        <w:spacing w:before="100" w:after="100"/>
        <w:ind w:left="360"/>
        <w:outlineLvl w:val="4"/>
        <w:rPr>
          <w:bCs/>
          <w:szCs w:val="24"/>
          <w:lang w:eastAsia="en-GB"/>
        </w:rPr>
      </w:pPr>
      <w:r w:rsidRPr="002B66DD">
        <w:rPr>
          <w:b/>
          <w:bCs/>
          <w:szCs w:val="24"/>
          <w:lang w:eastAsia="en-GB"/>
        </w:rPr>
        <w:t>Starving the Anger Gremlin (STAG)</w:t>
      </w:r>
      <w:r>
        <w:rPr>
          <w:bCs/>
          <w:szCs w:val="24"/>
          <w:lang w:eastAsia="en-GB"/>
        </w:rPr>
        <w:t xml:space="preserve"> – </w:t>
      </w:r>
      <w:r w:rsidR="004858BB">
        <w:rPr>
          <w:bCs/>
          <w:szCs w:val="24"/>
          <w:lang w:eastAsia="en-GB"/>
        </w:rPr>
        <w:t>Develops anger awareness and management skills.</w:t>
      </w:r>
    </w:p>
    <w:p w:rsidR="002B66DD" w:rsidRDefault="002B66DD" w:rsidP="002B66DD">
      <w:pPr>
        <w:keepNext/>
        <w:autoSpaceDE w:val="0"/>
        <w:autoSpaceDN w:val="0"/>
        <w:adjustRightInd w:val="0"/>
        <w:spacing w:before="100" w:after="100"/>
        <w:ind w:left="360"/>
        <w:outlineLvl w:val="4"/>
        <w:rPr>
          <w:bCs/>
          <w:szCs w:val="24"/>
          <w:lang w:eastAsia="en-GB"/>
        </w:rPr>
      </w:pPr>
      <w:r w:rsidRPr="002B66DD">
        <w:rPr>
          <w:b/>
          <w:bCs/>
          <w:szCs w:val="24"/>
          <w:lang w:eastAsia="en-GB"/>
        </w:rPr>
        <w:t>A to Z</w:t>
      </w:r>
      <w:r>
        <w:rPr>
          <w:bCs/>
          <w:szCs w:val="24"/>
          <w:lang w:eastAsia="en-GB"/>
        </w:rPr>
        <w:t xml:space="preserve"> – </w:t>
      </w:r>
      <w:r w:rsidR="004858BB">
        <w:rPr>
          <w:bCs/>
          <w:szCs w:val="24"/>
          <w:lang w:eastAsia="en-GB"/>
        </w:rPr>
        <w:t>Develops motivation to enable engagement and readiness to change</w:t>
      </w:r>
      <w:r>
        <w:rPr>
          <w:bCs/>
          <w:szCs w:val="24"/>
          <w:lang w:eastAsia="en-GB"/>
        </w:rPr>
        <w:t>.</w:t>
      </w:r>
      <w:r w:rsidR="004858BB">
        <w:rPr>
          <w:bCs/>
          <w:szCs w:val="24"/>
          <w:lang w:eastAsia="en-GB"/>
        </w:rPr>
        <w:t xml:space="preserve"> </w:t>
      </w:r>
      <w:r>
        <w:rPr>
          <w:bCs/>
          <w:szCs w:val="24"/>
          <w:lang w:eastAsia="en-GB"/>
        </w:rPr>
        <w:t xml:space="preserve"> </w:t>
      </w:r>
    </w:p>
    <w:p w:rsidR="002B66DD" w:rsidRDefault="004858BB" w:rsidP="002B66DD">
      <w:pPr>
        <w:keepNext/>
        <w:autoSpaceDE w:val="0"/>
        <w:autoSpaceDN w:val="0"/>
        <w:adjustRightInd w:val="0"/>
        <w:spacing w:before="100" w:after="100"/>
        <w:ind w:left="360"/>
        <w:outlineLvl w:val="4"/>
        <w:rPr>
          <w:bCs/>
          <w:szCs w:val="24"/>
          <w:lang w:eastAsia="en-GB"/>
        </w:rPr>
      </w:pPr>
      <w:r>
        <w:rPr>
          <w:b/>
          <w:bCs/>
          <w:szCs w:val="24"/>
          <w:lang w:eastAsia="en-GB"/>
        </w:rPr>
        <w:t xml:space="preserve">Short Term Offender Programme (STOP) </w:t>
      </w:r>
      <w:r>
        <w:rPr>
          <w:bCs/>
          <w:szCs w:val="24"/>
          <w:lang w:eastAsia="en-GB"/>
        </w:rPr>
        <w:t>– Raises awareness of impact of offending on self and others, whilst encouraging alternative behaviour.</w:t>
      </w:r>
    </w:p>
    <w:p w:rsidR="004858BB" w:rsidRDefault="004858BB" w:rsidP="002B66DD">
      <w:pPr>
        <w:keepNext/>
        <w:autoSpaceDE w:val="0"/>
        <w:autoSpaceDN w:val="0"/>
        <w:adjustRightInd w:val="0"/>
        <w:spacing w:before="100" w:after="100"/>
        <w:ind w:left="360"/>
        <w:outlineLvl w:val="4"/>
        <w:rPr>
          <w:bCs/>
          <w:szCs w:val="24"/>
          <w:lang w:eastAsia="en-GB"/>
        </w:rPr>
      </w:pPr>
      <w:r>
        <w:rPr>
          <w:b/>
          <w:bCs/>
          <w:szCs w:val="24"/>
          <w:lang w:eastAsia="en-GB"/>
        </w:rPr>
        <w:t xml:space="preserve">JETS </w:t>
      </w:r>
      <w:r>
        <w:rPr>
          <w:bCs/>
          <w:szCs w:val="24"/>
          <w:lang w:eastAsia="en-GB"/>
        </w:rPr>
        <w:t>– Develops thinking skills i.e. problem solving, self-control and values.</w:t>
      </w:r>
    </w:p>
    <w:p w:rsidR="004858BB" w:rsidRDefault="004858BB" w:rsidP="002B66DD">
      <w:pPr>
        <w:keepNext/>
        <w:autoSpaceDE w:val="0"/>
        <w:autoSpaceDN w:val="0"/>
        <w:adjustRightInd w:val="0"/>
        <w:spacing w:before="100" w:after="100"/>
        <w:ind w:left="360"/>
        <w:outlineLvl w:val="4"/>
        <w:rPr>
          <w:bCs/>
          <w:szCs w:val="24"/>
          <w:lang w:eastAsia="en-GB"/>
        </w:rPr>
      </w:pPr>
      <w:r w:rsidRPr="004858BB">
        <w:rPr>
          <w:b/>
          <w:bCs/>
          <w:szCs w:val="24"/>
          <w:lang w:eastAsia="en-GB"/>
        </w:rPr>
        <w:t>ACCESS</w:t>
      </w:r>
      <w:r>
        <w:rPr>
          <w:bCs/>
          <w:szCs w:val="24"/>
          <w:lang w:eastAsia="en-GB"/>
        </w:rPr>
        <w:t xml:space="preserve"> – Develops problem solving to increase coping, self-esteem and communication with others.</w:t>
      </w:r>
    </w:p>
    <w:p w:rsidR="004858BB" w:rsidRDefault="004858BB" w:rsidP="002B66DD">
      <w:pPr>
        <w:keepNext/>
        <w:autoSpaceDE w:val="0"/>
        <w:autoSpaceDN w:val="0"/>
        <w:adjustRightInd w:val="0"/>
        <w:spacing w:before="100" w:after="100"/>
        <w:ind w:left="360"/>
        <w:outlineLvl w:val="4"/>
        <w:rPr>
          <w:bCs/>
          <w:szCs w:val="24"/>
          <w:lang w:eastAsia="en-GB"/>
        </w:rPr>
      </w:pPr>
      <w:r w:rsidRPr="004858BB">
        <w:rPr>
          <w:b/>
          <w:bCs/>
          <w:szCs w:val="24"/>
          <w:lang w:eastAsia="en-GB"/>
        </w:rPr>
        <w:t>ART</w:t>
      </w:r>
      <w:r>
        <w:rPr>
          <w:bCs/>
          <w:szCs w:val="24"/>
          <w:lang w:eastAsia="en-GB"/>
        </w:rPr>
        <w:t xml:space="preserve"> – Aggression Replacement Training – Emotion management, social skills and values.</w:t>
      </w:r>
    </w:p>
    <w:p w:rsidR="002B66DD" w:rsidRDefault="004858BB" w:rsidP="002B66DD">
      <w:pPr>
        <w:keepNext/>
        <w:autoSpaceDE w:val="0"/>
        <w:autoSpaceDN w:val="0"/>
        <w:adjustRightInd w:val="0"/>
        <w:spacing w:before="100" w:after="100"/>
        <w:ind w:left="360"/>
        <w:outlineLvl w:val="4"/>
        <w:rPr>
          <w:bCs/>
          <w:szCs w:val="24"/>
          <w:lang w:eastAsia="en-GB"/>
        </w:rPr>
      </w:pPr>
      <w:r w:rsidRPr="004858BB">
        <w:rPr>
          <w:b/>
          <w:bCs/>
          <w:szCs w:val="24"/>
          <w:lang w:eastAsia="en-GB"/>
        </w:rPr>
        <w:t>Life Minus Violence – Enhanced</w:t>
      </w:r>
      <w:r>
        <w:rPr>
          <w:bCs/>
          <w:szCs w:val="24"/>
          <w:lang w:eastAsia="en-GB"/>
        </w:rPr>
        <w:t xml:space="preserve"> – Reduces risk of aggression and build upon strengths</w:t>
      </w:r>
    </w:p>
    <w:p w:rsidR="004858BB" w:rsidRDefault="002B66DD" w:rsidP="004858BB">
      <w:pPr>
        <w:rPr>
          <w:sz w:val="22"/>
          <w:lang w:eastAsia="en-GB" w:bidi="ar-SA"/>
        </w:rPr>
      </w:pPr>
      <w:r>
        <w:rPr>
          <w:bCs/>
          <w:szCs w:val="24"/>
          <w:lang w:eastAsia="en-GB"/>
        </w:rPr>
        <w:t xml:space="preserve">Current non accredited work being delivered is </w:t>
      </w:r>
      <w:r w:rsidR="004858BB">
        <w:rPr>
          <w:bCs/>
          <w:szCs w:val="24"/>
          <w:lang w:eastAsia="en-GB"/>
        </w:rPr>
        <w:t xml:space="preserve">Most Valuable Player (MVP) which </w:t>
      </w:r>
      <w:r w:rsidR="004858BB">
        <w:rPr>
          <w:sz w:val="22"/>
        </w:rPr>
        <w:t>is an innovative gang intervention project written and designed for young people in custody to challenge and reduce contemporary gang related behaviours.</w:t>
      </w:r>
    </w:p>
    <w:p w:rsidR="002B66DD" w:rsidRDefault="002B66DD" w:rsidP="002B66DD">
      <w:pPr>
        <w:keepNext/>
        <w:autoSpaceDE w:val="0"/>
        <w:autoSpaceDN w:val="0"/>
        <w:adjustRightInd w:val="0"/>
        <w:spacing w:before="100" w:after="100"/>
        <w:outlineLvl w:val="4"/>
        <w:rPr>
          <w:b/>
          <w:bCs/>
          <w:color w:val="5B9BD5"/>
          <w:szCs w:val="24"/>
          <w:lang w:eastAsia="en-GB"/>
        </w:rPr>
      </w:pPr>
    </w:p>
    <w:p w:rsidR="002B66DD" w:rsidRPr="00DF7103" w:rsidRDefault="002B66DD" w:rsidP="00DF7103">
      <w:pPr>
        <w:pStyle w:val="Heading3"/>
        <w:spacing w:after="0" w:line="240" w:lineRule="auto"/>
      </w:pPr>
      <w:r w:rsidRPr="00DF7103">
        <w:t xml:space="preserve">Children and families </w:t>
      </w:r>
    </w:p>
    <w:p w:rsidR="00DF7103" w:rsidRDefault="00DF7103" w:rsidP="00DF7103">
      <w:pPr>
        <w:spacing w:after="0" w:line="240" w:lineRule="auto"/>
        <w:jc w:val="both"/>
        <w:rPr>
          <w:szCs w:val="24"/>
        </w:rPr>
      </w:pPr>
    </w:p>
    <w:p w:rsidR="00DF7103" w:rsidRPr="005A2D8A" w:rsidRDefault="00DF7103" w:rsidP="00DF7103">
      <w:pPr>
        <w:spacing w:after="0" w:line="240" w:lineRule="auto"/>
        <w:jc w:val="both"/>
        <w:rPr>
          <w:szCs w:val="24"/>
        </w:rPr>
      </w:pPr>
      <w:r w:rsidRPr="005A2D8A">
        <w:rPr>
          <w:szCs w:val="24"/>
        </w:rPr>
        <w:t>Families and community support systems play a crucial role in the successful resettlement of young people.  We will work closely with community agencies to support families of young people placed at the Centre and involve them throughout the young person’s time at the Centre.</w:t>
      </w:r>
    </w:p>
    <w:p w:rsidR="00DF7103" w:rsidRPr="005A2D8A" w:rsidRDefault="00DF7103" w:rsidP="00DF7103">
      <w:pPr>
        <w:spacing w:after="0" w:line="240" w:lineRule="auto"/>
        <w:jc w:val="both"/>
        <w:rPr>
          <w:szCs w:val="24"/>
        </w:rPr>
      </w:pPr>
    </w:p>
    <w:p w:rsidR="00DF7103" w:rsidRPr="005A2D8A" w:rsidRDefault="00DF7103" w:rsidP="00DF7103">
      <w:pPr>
        <w:spacing w:after="0" w:line="240" w:lineRule="auto"/>
        <w:jc w:val="both"/>
        <w:rPr>
          <w:szCs w:val="24"/>
        </w:rPr>
      </w:pPr>
      <w:r w:rsidRPr="005A2D8A">
        <w:rPr>
          <w:szCs w:val="24"/>
        </w:rPr>
        <w:t>On admission, caseworkers will make contact with the young person’s parents/carers to provide information and reassurance and to involve them in the planning for the young person.  Throughout the young person’s stay at the Centre staff will maintain regular contact with their parents/carers to ensure they receive timely information.</w:t>
      </w:r>
    </w:p>
    <w:p w:rsidR="00DF7103" w:rsidRPr="005A2D8A" w:rsidRDefault="00DF7103" w:rsidP="00DF7103">
      <w:pPr>
        <w:spacing w:after="0" w:line="240" w:lineRule="auto"/>
        <w:jc w:val="both"/>
        <w:rPr>
          <w:szCs w:val="24"/>
        </w:rPr>
      </w:pPr>
    </w:p>
    <w:p w:rsidR="00DF7103" w:rsidRPr="005A2D8A" w:rsidRDefault="00DF7103" w:rsidP="00DF7103">
      <w:pPr>
        <w:spacing w:after="0" w:line="240" w:lineRule="auto"/>
        <w:jc w:val="both"/>
        <w:rPr>
          <w:szCs w:val="24"/>
        </w:rPr>
      </w:pPr>
      <w:r w:rsidRPr="005A2D8A">
        <w:rPr>
          <w:szCs w:val="24"/>
        </w:rPr>
        <w:t xml:space="preserve">An information </w:t>
      </w:r>
      <w:r>
        <w:rPr>
          <w:szCs w:val="24"/>
        </w:rPr>
        <w:t>leaflet</w:t>
      </w:r>
      <w:r w:rsidRPr="005A2D8A">
        <w:rPr>
          <w:szCs w:val="24"/>
        </w:rPr>
        <w:t xml:space="preserve"> will be sent to every parent/carer of a Young Person placed at the Centre.  Information provided will include guidance on booking visits and assistance available for travel costs.</w:t>
      </w:r>
    </w:p>
    <w:p w:rsidR="00DF7103" w:rsidRPr="005A2D8A" w:rsidRDefault="00DF7103" w:rsidP="00DF7103">
      <w:pPr>
        <w:spacing w:after="0" w:line="240" w:lineRule="auto"/>
        <w:jc w:val="both"/>
        <w:rPr>
          <w:szCs w:val="24"/>
        </w:rPr>
      </w:pPr>
    </w:p>
    <w:p w:rsidR="00DF7103" w:rsidRPr="005A2D8A" w:rsidRDefault="00DF7103" w:rsidP="00DF7103">
      <w:pPr>
        <w:spacing w:after="0" w:line="240" w:lineRule="auto"/>
        <w:jc w:val="both"/>
        <w:rPr>
          <w:szCs w:val="24"/>
        </w:rPr>
      </w:pPr>
      <w:r w:rsidRPr="005A2D8A">
        <w:rPr>
          <w:szCs w:val="24"/>
        </w:rPr>
        <w:t xml:space="preserve">We will encourage families to visit the Centre and spend quality time with their children. In order to help improve their understanding of the environment in which their children live, parents will be encouraged to visit residential units and to see their children’s bedrooms. We will also run family days, where families can spend longer periods of time in a more relaxed </w:t>
      </w:r>
      <w:r w:rsidRPr="005A2D8A">
        <w:rPr>
          <w:szCs w:val="24"/>
        </w:rPr>
        <w:lastRenderedPageBreak/>
        <w:t xml:space="preserve">setting with their children. </w:t>
      </w:r>
      <w:r w:rsidR="00F22D63">
        <w:rPr>
          <w:szCs w:val="24"/>
        </w:rPr>
        <w:t xml:space="preserve">We are looking to extend these events and include opportunities for parents/carers to meet with teachers within our education environments and gain a better understanding of their child’s education within the centre, where they are achieving and what support is being offered to help ensure that young people progress towards recognised qualifications. </w:t>
      </w:r>
    </w:p>
    <w:p w:rsidR="00DF7103" w:rsidRPr="005A2D8A" w:rsidRDefault="00DF7103" w:rsidP="00DF7103">
      <w:pPr>
        <w:spacing w:after="0" w:line="240" w:lineRule="auto"/>
        <w:jc w:val="both"/>
        <w:rPr>
          <w:szCs w:val="24"/>
        </w:rPr>
      </w:pPr>
    </w:p>
    <w:p w:rsidR="00DF7103" w:rsidRDefault="00DF7103" w:rsidP="00E5775C">
      <w:pPr>
        <w:pStyle w:val="BodyText2"/>
      </w:pPr>
      <w:r w:rsidRPr="005A2D8A">
        <w:t>The Centre shall support young people who are parents in maintaining contact with their children, which shall include use of temporary release, where appropriate.  Sentence and resettlement plan objectives shall include interventions to develop parenting and independent living skills, which will be provided in appropriate circumstances.</w:t>
      </w:r>
    </w:p>
    <w:p w:rsidR="00DF7103" w:rsidRDefault="00DF7103" w:rsidP="00DF7103">
      <w:pPr>
        <w:spacing w:after="0" w:line="240" w:lineRule="auto"/>
        <w:jc w:val="both"/>
        <w:rPr>
          <w:szCs w:val="24"/>
        </w:rPr>
      </w:pPr>
    </w:p>
    <w:p w:rsidR="004F7522" w:rsidRDefault="00DF7103" w:rsidP="004F7522">
      <w:pPr>
        <w:spacing w:after="0" w:line="240" w:lineRule="auto"/>
        <w:jc w:val="both"/>
        <w:rPr>
          <w:szCs w:val="24"/>
        </w:rPr>
      </w:pPr>
      <w:r>
        <w:rPr>
          <w:szCs w:val="24"/>
        </w:rPr>
        <w:t>Parents/carers of young people placed at Medway Secure Training Centre will be invited to engage in a “Parent Panel”  which will be established with the aim of giving then a voice in how Medway STC engages with young people in our care and the services offered. Members of the Parent Panel will be asked for input and ideas around a range of initiatives</w:t>
      </w:r>
      <w:r w:rsidR="00F22D63">
        <w:rPr>
          <w:szCs w:val="24"/>
        </w:rPr>
        <w:t xml:space="preserve"> and encouraged to share their views through questionnaires, informal meetings and group discussions. </w:t>
      </w:r>
    </w:p>
    <w:p w:rsidR="00D34620" w:rsidRDefault="00D34620" w:rsidP="004F7522">
      <w:pPr>
        <w:spacing w:after="0" w:line="240" w:lineRule="auto"/>
        <w:jc w:val="both"/>
        <w:rPr>
          <w:szCs w:val="24"/>
        </w:rPr>
      </w:pPr>
    </w:p>
    <w:p w:rsidR="00B02AF0" w:rsidRDefault="00D34620" w:rsidP="004F7522">
      <w:pPr>
        <w:spacing w:after="0" w:line="240" w:lineRule="auto"/>
        <w:jc w:val="both"/>
        <w:rPr>
          <w:szCs w:val="24"/>
        </w:rPr>
      </w:pPr>
      <w:r>
        <w:rPr>
          <w:szCs w:val="24"/>
        </w:rPr>
        <w:t xml:space="preserve">The use of modern communication should be considered to help reduce or remove barriers to communication between young people and their families. Medway Secure Training Centre are considering the use of email to enhance communication between parents/carers and their children. Once established, parents/carers will be able to send emails to an agreed establishment functional mailbox, so long as the email address they are sending it from is the agreed, recorded address as per the Centre’s contacts and communication policy </w:t>
      </w:r>
    </w:p>
    <w:p w:rsidR="00B02AF0" w:rsidRDefault="00B02AF0" w:rsidP="004F7522">
      <w:pPr>
        <w:spacing w:after="0" w:line="240" w:lineRule="auto"/>
        <w:jc w:val="both"/>
        <w:rPr>
          <w:szCs w:val="24"/>
        </w:rPr>
      </w:pPr>
    </w:p>
    <w:p w:rsidR="00D34620" w:rsidRDefault="00D34620" w:rsidP="004F7522">
      <w:pPr>
        <w:spacing w:after="0" w:line="240" w:lineRule="auto"/>
        <w:jc w:val="both"/>
        <w:rPr>
          <w:szCs w:val="24"/>
        </w:rPr>
      </w:pPr>
      <w:r>
        <w:rPr>
          <w:szCs w:val="24"/>
        </w:rPr>
        <w:t>The use of video conferencing facilities are also being considered which could help families who would have to travel a long distances to attend a social visit.</w:t>
      </w:r>
    </w:p>
    <w:p w:rsidR="00EA523D" w:rsidRDefault="00EA523D" w:rsidP="004F7522">
      <w:pPr>
        <w:spacing w:after="0" w:line="240" w:lineRule="auto"/>
        <w:jc w:val="both"/>
        <w:rPr>
          <w:szCs w:val="24"/>
        </w:rPr>
      </w:pPr>
    </w:p>
    <w:p w:rsidR="005644B6" w:rsidRDefault="00D34620" w:rsidP="004F7522">
      <w:pPr>
        <w:spacing w:after="0" w:line="240" w:lineRule="auto"/>
        <w:jc w:val="both"/>
        <w:rPr>
          <w:szCs w:val="24"/>
        </w:rPr>
      </w:pPr>
      <w:r>
        <w:rPr>
          <w:szCs w:val="24"/>
        </w:rPr>
        <w:t xml:space="preserve">Young people at Medway STC who have family members at other secure establishments (Prisons, YOI’s or other STC/SCH) are able to have contact via telephone, so long as this contact is authorised by the relevant authority (Social Services or YOT). </w:t>
      </w:r>
    </w:p>
    <w:p w:rsidR="005644B6" w:rsidRDefault="005644B6" w:rsidP="004F7522">
      <w:pPr>
        <w:spacing w:after="0" w:line="240" w:lineRule="auto"/>
        <w:jc w:val="both"/>
        <w:rPr>
          <w:szCs w:val="24"/>
        </w:rPr>
      </w:pPr>
    </w:p>
    <w:p w:rsidR="002B66DD" w:rsidRPr="005644B6" w:rsidRDefault="002B66DD" w:rsidP="004F7522">
      <w:pPr>
        <w:spacing w:after="0" w:line="240" w:lineRule="auto"/>
        <w:jc w:val="both"/>
        <w:rPr>
          <w:szCs w:val="24"/>
        </w:rPr>
      </w:pPr>
      <w:r w:rsidRPr="004F7522">
        <w:rPr>
          <w:b/>
        </w:rPr>
        <w:t xml:space="preserve">Accommodation </w:t>
      </w:r>
    </w:p>
    <w:p w:rsidR="004F7522" w:rsidRDefault="004F7522" w:rsidP="004F7522">
      <w:pPr>
        <w:spacing w:after="0" w:line="240" w:lineRule="auto"/>
        <w:jc w:val="both"/>
        <w:rPr>
          <w:b/>
        </w:rPr>
      </w:pPr>
    </w:p>
    <w:p w:rsidR="004F7522" w:rsidRDefault="004F7522" w:rsidP="004F7522">
      <w:pPr>
        <w:spacing w:after="0" w:line="240" w:lineRule="auto"/>
        <w:jc w:val="both"/>
        <w:rPr>
          <w:szCs w:val="24"/>
        </w:rPr>
      </w:pPr>
      <w:r w:rsidRPr="004F7522">
        <w:rPr>
          <w:szCs w:val="24"/>
        </w:rPr>
        <w:t xml:space="preserve">Young people who </w:t>
      </w:r>
      <w:r>
        <w:rPr>
          <w:szCs w:val="24"/>
        </w:rPr>
        <w:t>are LAC (Looked After Children) or other young people who upon release, are being placed into accommodation they are unfamiliar with, we will look to offer opportunities for those young people to visit their release accommodation prior to discharge. Cases will be assessed on individual basis and risk assessments will determine how these visits are conducted (i.e. via temporary release, accompanied absence or special purpose licences).</w:t>
      </w:r>
    </w:p>
    <w:p w:rsidR="004F7522" w:rsidRDefault="004F7522" w:rsidP="004F7522">
      <w:pPr>
        <w:spacing w:after="0" w:line="240" w:lineRule="auto"/>
        <w:jc w:val="both"/>
        <w:rPr>
          <w:szCs w:val="24"/>
        </w:rPr>
      </w:pPr>
    </w:p>
    <w:p w:rsidR="004F7522" w:rsidRPr="004F7522" w:rsidRDefault="004F7522" w:rsidP="004F7522">
      <w:pPr>
        <w:spacing w:after="0" w:line="240" w:lineRule="auto"/>
        <w:jc w:val="both"/>
        <w:rPr>
          <w:szCs w:val="24"/>
        </w:rPr>
      </w:pPr>
      <w:r>
        <w:rPr>
          <w:szCs w:val="24"/>
        </w:rPr>
        <w:t xml:space="preserve">Lack of appropriate accommodation upon release is a national problem for people coming out of custodial </w:t>
      </w:r>
      <w:r w:rsidR="00D34620">
        <w:rPr>
          <w:szCs w:val="24"/>
        </w:rPr>
        <w:t>environments</w:t>
      </w:r>
      <w:r>
        <w:rPr>
          <w:szCs w:val="24"/>
        </w:rPr>
        <w:t xml:space="preserve"> and this is especially </w:t>
      </w:r>
      <w:r w:rsidR="00D34620">
        <w:rPr>
          <w:szCs w:val="24"/>
        </w:rPr>
        <w:t xml:space="preserve">difficult for young people who are care leavers or approaching 18 years of age. Medway Secure Training Centre will continue to escalate cases where young people do not have details of release accommodation at the point of the final review </w:t>
      </w:r>
      <w:r w:rsidR="00B02AF0" w:rsidRPr="00B02AF0">
        <w:rPr>
          <w:szCs w:val="24"/>
        </w:rPr>
        <w:t>a month before release</w:t>
      </w:r>
      <w:r w:rsidR="00D34620">
        <w:rPr>
          <w:szCs w:val="24"/>
        </w:rPr>
        <w:t xml:space="preserve"> and work with partner agencies such as The Children’s Commissioner to ensure the rights of young people in care are adhered to. </w:t>
      </w:r>
    </w:p>
    <w:p w:rsidR="00576E52" w:rsidRDefault="00576E52" w:rsidP="002B66DD">
      <w:pPr>
        <w:keepNext/>
        <w:autoSpaceDE w:val="0"/>
        <w:autoSpaceDN w:val="0"/>
        <w:adjustRightInd w:val="0"/>
        <w:spacing w:before="100" w:after="100"/>
        <w:ind w:left="360"/>
        <w:outlineLvl w:val="4"/>
        <w:rPr>
          <w:bCs/>
          <w:szCs w:val="24"/>
          <w:lang w:eastAsia="en-GB"/>
        </w:rPr>
      </w:pPr>
    </w:p>
    <w:p w:rsidR="00576E52" w:rsidRDefault="00576E52" w:rsidP="002B66DD">
      <w:pPr>
        <w:keepNext/>
        <w:autoSpaceDE w:val="0"/>
        <w:autoSpaceDN w:val="0"/>
        <w:adjustRightInd w:val="0"/>
        <w:spacing w:before="100" w:after="100"/>
        <w:ind w:left="360"/>
        <w:outlineLvl w:val="4"/>
        <w:rPr>
          <w:bCs/>
          <w:szCs w:val="24"/>
          <w:lang w:eastAsia="en-GB"/>
        </w:rPr>
      </w:pPr>
    </w:p>
    <w:p w:rsidR="00576E52" w:rsidRDefault="00576E52" w:rsidP="002B66DD">
      <w:pPr>
        <w:keepNext/>
        <w:autoSpaceDE w:val="0"/>
        <w:autoSpaceDN w:val="0"/>
        <w:adjustRightInd w:val="0"/>
        <w:spacing w:before="100" w:after="100"/>
        <w:ind w:left="360"/>
        <w:outlineLvl w:val="4"/>
        <w:rPr>
          <w:bCs/>
          <w:szCs w:val="24"/>
          <w:lang w:eastAsia="en-GB"/>
        </w:rPr>
      </w:pPr>
    </w:p>
    <w:p w:rsidR="00576E52" w:rsidRPr="00576E52" w:rsidRDefault="00576E52" w:rsidP="00576E52">
      <w:pPr>
        <w:spacing w:after="0" w:line="240" w:lineRule="auto"/>
        <w:jc w:val="both"/>
        <w:rPr>
          <w:b/>
        </w:rPr>
      </w:pPr>
      <w:r w:rsidRPr="00576E52">
        <w:rPr>
          <w:b/>
        </w:rPr>
        <w:t>Finance, Benefit and Debt</w:t>
      </w:r>
    </w:p>
    <w:p w:rsidR="00576E52" w:rsidRDefault="00576E52" w:rsidP="00576E52">
      <w:pPr>
        <w:rPr>
          <w:lang w:eastAsia="en-GB"/>
        </w:rPr>
      </w:pPr>
    </w:p>
    <w:p w:rsidR="00E5775C" w:rsidRDefault="00E5775C" w:rsidP="00576E52">
      <w:pPr>
        <w:rPr>
          <w:lang w:eastAsia="en-GB"/>
        </w:rPr>
      </w:pPr>
      <w:r>
        <w:rPr>
          <w:lang w:eastAsia="en-GB"/>
        </w:rPr>
        <w:t xml:space="preserve">Finance should not be a barrier to families visiting Medway Secure Training Centre. Where appropriate </w:t>
      </w:r>
      <w:r w:rsidR="000610B8">
        <w:rPr>
          <w:lang w:eastAsia="en-GB"/>
        </w:rPr>
        <w:t xml:space="preserve">we will offer families financial support in the form of Travel Warrants to enable them to visit close family members within our care. </w:t>
      </w:r>
    </w:p>
    <w:p w:rsidR="000610B8" w:rsidRDefault="000610B8" w:rsidP="00576E52">
      <w:pPr>
        <w:rPr>
          <w:lang w:eastAsia="en-GB"/>
        </w:rPr>
      </w:pPr>
      <w:r>
        <w:rPr>
          <w:lang w:eastAsia="en-GB"/>
        </w:rPr>
        <w:t xml:space="preserve">We aim to support young people to be able to access setting up bank accounts in their name and will look to use Temporary Release to enable young people who are eligible to </w:t>
      </w:r>
      <w:r w:rsidR="00646838">
        <w:rPr>
          <w:lang w:eastAsia="en-GB"/>
        </w:rPr>
        <w:t xml:space="preserve">set up access to benefits upon release. </w:t>
      </w:r>
    </w:p>
    <w:p w:rsidR="002B66DD" w:rsidRDefault="002B66DD" w:rsidP="002B66DD">
      <w:pPr>
        <w:keepNext/>
        <w:autoSpaceDE w:val="0"/>
        <w:autoSpaceDN w:val="0"/>
        <w:adjustRightInd w:val="0"/>
        <w:spacing w:before="100" w:after="100"/>
        <w:outlineLvl w:val="4"/>
        <w:rPr>
          <w:b/>
          <w:bCs/>
          <w:color w:val="5B9BD5"/>
          <w:szCs w:val="24"/>
          <w:lang w:eastAsia="en-GB"/>
        </w:rPr>
      </w:pPr>
    </w:p>
    <w:p w:rsidR="002B66DD" w:rsidRPr="00646838" w:rsidRDefault="002B66DD" w:rsidP="00646838">
      <w:pPr>
        <w:keepNext/>
        <w:autoSpaceDE w:val="0"/>
        <w:autoSpaceDN w:val="0"/>
        <w:adjustRightInd w:val="0"/>
        <w:spacing w:before="100" w:after="100" w:line="240" w:lineRule="auto"/>
        <w:outlineLvl w:val="4"/>
        <w:rPr>
          <w:b/>
        </w:rPr>
      </w:pPr>
      <w:r w:rsidRPr="00646838">
        <w:rPr>
          <w:b/>
        </w:rPr>
        <w:t xml:space="preserve">Drugs and Alcohol </w:t>
      </w:r>
    </w:p>
    <w:p w:rsidR="002B66DD" w:rsidRDefault="00646838" w:rsidP="00646838">
      <w:pPr>
        <w:tabs>
          <w:tab w:val="left" w:pos="6450"/>
        </w:tabs>
        <w:rPr>
          <w:szCs w:val="24"/>
        </w:rPr>
      </w:pPr>
      <w:r>
        <w:rPr>
          <w:szCs w:val="24"/>
        </w:rPr>
        <w:t>Central and North West London</w:t>
      </w:r>
      <w:r w:rsidR="00EA523D">
        <w:rPr>
          <w:szCs w:val="24"/>
        </w:rPr>
        <w:t xml:space="preserve"> (CNWL)</w:t>
      </w:r>
      <w:r>
        <w:rPr>
          <w:szCs w:val="24"/>
        </w:rPr>
        <w:t xml:space="preserve"> NHS Trust</w:t>
      </w:r>
      <w:r w:rsidR="002B66DD">
        <w:rPr>
          <w:szCs w:val="24"/>
        </w:rPr>
        <w:t xml:space="preserve"> are co commissioned by Offender Health and NHS England to deliver services for </w:t>
      </w:r>
      <w:r w:rsidR="00EA523D">
        <w:rPr>
          <w:szCs w:val="24"/>
        </w:rPr>
        <w:t>young people</w:t>
      </w:r>
      <w:r w:rsidR="002B66DD">
        <w:rPr>
          <w:szCs w:val="24"/>
        </w:rPr>
        <w:t xml:space="preserve"> with a history of, and with current substance misuse problems. The</w:t>
      </w:r>
      <w:r w:rsidR="00EA523D">
        <w:rPr>
          <w:szCs w:val="24"/>
        </w:rPr>
        <w:t xml:space="preserve"> service a</w:t>
      </w:r>
      <w:r w:rsidR="002B66DD">
        <w:rPr>
          <w:szCs w:val="24"/>
        </w:rPr>
        <w:t>i</w:t>
      </w:r>
      <w:r w:rsidR="00EA523D">
        <w:rPr>
          <w:szCs w:val="24"/>
        </w:rPr>
        <w:t>m</w:t>
      </w:r>
      <w:r w:rsidR="002B66DD">
        <w:rPr>
          <w:szCs w:val="24"/>
        </w:rPr>
        <w:t>s to provide an environment where recovery can be achieved. The cycle of recovery is often a difficult one and relapse can be a feature, the involvement of family you can positively support, challenge and promote recovery.</w:t>
      </w:r>
    </w:p>
    <w:p w:rsidR="00EA523D" w:rsidRDefault="00EA523D" w:rsidP="00EA523D">
      <w:pPr>
        <w:keepNext/>
        <w:autoSpaceDE w:val="0"/>
        <w:autoSpaceDN w:val="0"/>
        <w:adjustRightInd w:val="0"/>
        <w:spacing w:before="100" w:after="100"/>
        <w:outlineLvl w:val="4"/>
        <w:rPr>
          <w:b/>
          <w:bCs/>
          <w:color w:val="5B9BD5"/>
          <w:lang w:eastAsia="en-GB"/>
        </w:rPr>
      </w:pPr>
    </w:p>
    <w:p w:rsidR="002B66DD" w:rsidRPr="00EA523D" w:rsidRDefault="002B66DD" w:rsidP="00EA523D">
      <w:pPr>
        <w:keepNext/>
        <w:autoSpaceDE w:val="0"/>
        <w:autoSpaceDN w:val="0"/>
        <w:adjustRightInd w:val="0"/>
        <w:spacing w:before="100" w:after="100"/>
        <w:outlineLvl w:val="4"/>
        <w:rPr>
          <w:b/>
        </w:rPr>
      </w:pPr>
      <w:r w:rsidRPr="00EA523D">
        <w:rPr>
          <w:b/>
        </w:rPr>
        <w:t>Mental and physical health</w:t>
      </w:r>
    </w:p>
    <w:p w:rsidR="002B66DD" w:rsidRDefault="002B66DD" w:rsidP="00EA523D">
      <w:pPr>
        <w:keepNext/>
        <w:autoSpaceDE w:val="0"/>
        <w:autoSpaceDN w:val="0"/>
        <w:adjustRightInd w:val="0"/>
        <w:spacing w:before="100" w:after="100"/>
        <w:outlineLvl w:val="4"/>
        <w:rPr>
          <w:szCs w:val="24"/>
        </w:rPr>
      </w:pPr>
      <w:r>
        <w:rPr>
          <w:szCs w:val="24"/>
        </w:rPr>
        <w:t xml:space="preserve">The healthcare provision at </w:t>
      </w:r>
      <w:r w:rsidR="00EA523D">
        <w:rPr>
          <w:szCs w:val="24"/>
        </w:rPr>
        <w:t xml:space="preserve">Medway Secure Training Centre </w:t>
      </w:r>
      <w:r>
        <w:rPr>
          <w:szCs w:val="24"/>
        </w:rPr>
        <w:t xml:space="preserve">is provided by the </w:t>
      </w:r>
      <w:r w:rsidR="00EA523D">
        <w:rPr>
          <w:szCs w:val="24"/>
        </w:rPr>
        <w:t>Central and North West London (CNWL) NHS Trust</w:t>
      </w:r>
      <w:r>
        <w:rPr>
          <w:b/>
          <w:szCs w:val="24"/>
        </w:rPr>
        <w:t xml:space="preserve">.   </w:t>
      </w:r>
      <w:r w:rsidR="00EA523D">
        <w:rPr>
          <w:szCs w:val="24"/>
        </w:rPr>
        <w:t>Young people in our care</w:t>
      </w:r>
      <w:r>
        <w:rPr>
          <w:szCs w:val="24"/>
        </w:rPr>
        <w:t xml:space="preserve"> can expect to receive comparable levels of primary and secondary support and treatment as they would receive in the community.</w:t>
      </w:r>
      <w:r w:rsidR="00EA523D">
        <w:rPr>
          <w:szCs w:val="24"/>
        </w:rPr>
        <w:t xml:space="preserve"> Parents and Carers of young people at Medway STC can speak to healthcare providers and discuss individual care needs and any concerns about a young person’s health or treatment. Members of the Healthcare team will also attend sentence/remand planning meetings and give up to date information about treatment or ongoing care they are providing. </w:t>
      </w:r>
    </w:p>
    <w:p w:rsidR="002B66DD" w:rsidRPr="00335A86" w:rsidRDefault="00EA523D" w:rsidP="00335A86">
      <w:pPr>
        <w:keepNext/>
        <w:autoSpaceDE w:val="0"/>
        <w:autoSpaceDN w:val="0"/>
        <w:adjustRightInd w:val="0"/>
        <w:spacing w:before="100" w:after="100"/>
        <w:outlineLvl w:val="4"/>
        <w:rPr>
          <w:b/>
          <w:szCs w:val="24"/>
        </w:rPr>
      </w:pPr>
      <w:r w:rsidRPr="00335A86">
        <w:rPr>
          <w:szCs w:val="24"/>
        </w:rPr>
        <w:t xml:space="preserve">The same trust also provides services that </w:t>
      </w:r>
      <w:r w:rsidR="002B66DD" w:rsidRPr="00335A86">
        <w:rPr>
          <w:szCs w:val="24"/>
        </w:rPr>
        <w:t xml:space="preserve">work with </w:t>
      </w:r>
      <w:r w:rsidRPr="00335A86">
        <w:rPr>
          <w:szCs w:val="24"/>
        </w:rPr>
        <w:t>young people</w:t>
      </w:r>
      <w:r w:rsidR="002B66DD" w:rsidRPr="00335A86">
        <w:rPr>
          <w:szCs w:val="24"/>
        </w:rPr>
        <w:t xml:space="preserve"> with mental health problems, supporting them towards improved mental health where possible.    </w:t>
      </w:r>
    </w:p>
    <w:p w:rsidR="002B66DD" w:rsidRDefault="002B66DD" w:rsidP="00335A86">
      <w:pPr>
        <w:keepNext/>
        <w:autoSpaceDE w:val="0"/>
        <w:autoSpaceDN w:val="0"/>
        <w:adjustRightInd w:val="0"/>
        <w:spacing w:before="100" w:after="100"/>
        <w:outlineLvl w:val="4"/>
        <w:rPr>
          <w:b/>
          <w:bCs/>
          <w:color w:val="5B9BD5"/>
          <w:szCs w:val="24"/>
          <w:lang w:eastAsia="en-GB"/>
        </w:rPr>
      </w:pPr>
    </w:p>
    <w:p w:rsidR="002B66DD" w:rsidRPr="00335A86" w:rsidRDefault="002B66DD" w:rsidP="00335A86">
      <w:pPr>
        <w:keepNext/>
        <w:autoSpaceDE w:val="0"/>
        <w:autoSpaceDN w:val="0"/>
        <w:adjustRightInd w:val="0"/>
        <w:spacing w:before="100" w:after="100"/>
        <w:outlineLvl w:val="4"/>
        <w:rPr>
          <w:b/>
        </w:rPr>
      </w:pPr>
      <w:r w:rsidRPr="00335A86">
        <w:rPr>
          <w:b/>
        </w:rPr>
        <w:t xml:space="preserve">Education, Training and Employment </w:t>
      </w:r>
    </w:p>
    <w:p w:rsidR="00B76287" w:rsidRDefault="002B66DD" w:rsidP="00335A86">
      <w:pPr>
        <w:keepNext/>
        <w:autoSpaceDE w:val="0"/>
        <w:autoSpaceDN w:val="0"/>
        <w:adjustRightInd w:val="0"/>
        <w:spacing w:before="100" w:after="100"/>
        <w:outlineLvl w:val="4"/>
        <w:rPr>
          <w:szCs w:val="24"/>
        </w:rPr>
      </w:pPr>
      <w:r>
        <w:rPr>
          <w:b/>
          <w:szCs w:val="24"/>
        </w:rPr>
        <w:t>N</w:t>
      </w:r>
      <w:r w:rsidR="00A82673">
        <w:rPr>
          <w:b/>
          <w:szCs w:val="24"/>
        </w:rPr>
        <w:t>ACRO</w:t>
      </w:r>
      <w:r>
        <w:rPr>
          <w:b/>
          <w:szCs w:val="24"/>
        </w:rPr>
        <w:t xml:space="preserve"> </w:t>
      </w:r>
      <w:r>
        <w:rPr>
          <w:szCs w:val="24"/>
        </w:rPr>
        <w:t xml:space="preserve">provide </w:t>
      </w:r>
      <w:r w:rsidR="00A82673">
        <w:rPr>
          <w:szCs w:val="24"/>
        </w:rPr>
        <w:t>young people</w:t>
      </w:r>
      <w:r>
        <w:rPr>
          <w:szCs w:val="24"/>
        </w:rPr>
        <w:t xml:space="preserve"> at </w:t>
      </w:r>
      <w:r w:rsidR="00A82673">
        <w:rPr>
          <w:szCs w:val="24"/>
        </w:rPr>
        <w:t xml:space="preserve">Medway Secure Training Centre </w:t>
      </w:r>
      <w:r>
        <w:rPr>
          <w:szCs w:val="24"/>
        </w:rPr>
        <w:t xml:space="preserve">with the opportunity to obtain qualifications in a variety of academic and Vocational subjects.    </w:t>
      </w:r>
    </w:p>
    <w:p w:rsidR="00B76287" w:rsidRDefault="00B76287" w:rsidP="00335A86">
      <w:pPr>
        <w:keepNext/>
        <w:autoSpaceDE w:val="0"/>
        <w:autoSpaceDN w:val="0"/>
        <w:adjustRightInd w:val="0"/>
        <w:spacing w:before="100" w:after="100"/>
        <w:outlineLvl w:val="4"/>
        <w:rPr>
          <w:szCs w:val="24"/>
        </w:rPr>
      </w:pPr>
      <w:r>
        <w:rPr>
          <w:szCs w:val="24"/>
        </w:rPr>
        <w:t xml:space="preserve">Parents and Carers can expect to receive feedback about how their child is doing in education, what qualifications they are working towards and what levels they are working at in terms of literacy and numeracy. This feedback is provided at the regular sentence/remand planning meetings at which parents/carers are welcome and encouraged </w:t>
      </w:r>
      <w:r>
        <w:rPr>
          <w:szCs w:val="24"/>
        </w:rPr>
        <w:lastRenderedPageBreak/>
        <w:t xml:space="preserve">to attend. </w:t>
      </w:r>
      <w:r w:rsidRPr="00B02AF0">
        <w:rPr>
          <w:szCs w:val="24"/>
        </w:rPr>
        <w:t xml:space="preserve">NACRO </w:t>
      </w:r>
      <w:r w:rsidR="00B02AF0">
        <w:rPr>
          <w:szCs w:val="24"/>
        </w:rPr>
        <w:t>will be</w:t>
      </w:r>
      <w:r w:rsidRPr="00B02AF0">
        <w:rPr>
          <w:szCs w:val="24"/>
        </w:rPr>
        <w:t xml:space="preserve"> providing more formal feedback in the form of regular reports about a child’s progress in education which will be sent to parents and carers directly</w:t>
      </w:r>
      <w:r w:rsidR="00B02AF0">
        <w:rPr>
          <w:szCs w:val="24"/>
        </w:rPr>
        <w:t>.</w:t>
      </w:r>
    </w:p>
    <w:p w:rsidR="00A2037C" w:rsidRDefault="00A2037C" w:rsidP="00A2037C">
      <w:pPr>
        <w:keepNext/>
        <w:autoSpaceDE w:val="0"/>
        <w:autoSpaceDN w:val="0"/>
        <w:adjustRightInd w:val="0"/>
        <w:spacing w:before="100" w:after="100"/>
        <w:outlineLvl w:val="4"/>
        <w:rPr>
          <w:bCs/>
          <w:color w:val="5B9BD5"/>
          <w:szCs w:val="24"/>
          <w:lang w:eastAsia="en-GB"/>
        </w:rPr>
      </w:pPr>
    </w:p>
    <w:bookmarkEnd w:id="0"/>
    <w:p w:rsidR="006D116C" w:rsidRDefault="00EE2377" w:rsidP="00C868E3">
      <w:r>
        <w:t xml:space="preserve">Learning at Medway Secure Training Centre can be enhanced by educational trips and Medway STC has already competed a number of excursions where young people have been able to experience activities </w:t>
      </w:r>
      <w:r w:rsidR="008960DC">
        <w:t>that improve their learning and confidence. In the future we are looking to</w:t>
      </w:r>
      <w:r w:rsidR="00B02AF0">
        <w:t xml:space="preserve"> invite parents and families</w:t>
      </w:r>
      <w:r w:rsidR="008960DC">
        <w:t xml:space="preserve"> to attend some of these trips so that a </w:t>
      </w:r>
      <w:r w:rsidR="00D71F50">
        <w:t>child’s</w:t>
      </w:r>
      <w:r w:rsidR="008960DC">
        <w:t xml:space="preserve"> learning can be a shared experience. </w:t>
      </w:r>
      <w:bookmarkStart w:id="1" w:name="_GoBack"/>
      <w:bookmarkEnd w:id="1"/>
    </w:p>
    <w:sectPr w:rsidR="006D116C" w:rsidSect="00576E52">
      <w:headerReference w:type="even" r:id="rId9"/>
      <w:headerReference w:type="default" r:id="rId10"/>
      <w:footerReference w:type="even" r:id="rId11"/>
      <w:footerReference w:type="default" r:id="rId12"/>
      <w:pgSz w:w="11906" w:h="16838" w:code="9"/>
      <w:pgMar w:top="1531" w:right="1134" w:bottom="1134" w:left="823" w:header="737" w:footer="227" w:gutter="170"/>
      <w:pgNumType w:start="1"/>
      <w:cols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D3" w:rsidRDefault="00162DD3" w:rsidP="007D199A">
      <w:pPr>
        <w:spacing w:after="0"/>
      </w:pPr>
      <w:r>
        <w:separator/>
      </w:r>
    </w:p>
  </w:endnote>
  <w:endnote w:type="continuationSeparator" w:id="0">
    <w:p w:rsidR="00162DD3" w:rsidRDefault="00162DD3"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8D" w:rsidRPr="008C50C3" w:rsidRDefault="008B558D" w:rsidP="008C5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8D" w:rsidRPr="008C50C3" w:rsidRDefault="008B558D" w:rsidP="008C50C3">
    <w:pPr>
      <w:pStyle w:val="Footer"/>
      <w:rPr>
        <w:rStyle w:val="PageNumber"/>
        <w:b w:val="0"/>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D3" w:rsidRPr="000F6E2D" w:rsidRDefault="00162DD3" w:rsidP="005E0344">
      <w:pPr>
        <w:spacing w:after="120"/>
        <w:rPr>
          <w:color w:val="00B7A3"/>
        </w:rPr>
      </w:pPr>
      <w:r w:rsidRPr="000F6E2D">
        <w:rPr>
          <w:color w:val="00B7A3"/>
        </w:rPr>
        <w:separator/>
      </w:r>
    </w:p>
  </w:footnote>
  <w:footnote w:type="continuationSeparator" w:id="0">
    <w:p w:rsidR="00162DD3" w:rsidRPr="000F6E2D" w:rsidRDefault="00162DD3" w:rsidP="0090581D">
      <w:pPr>
        <w:spacing w:after="120"/>
        <w:rPr>
          <w:color w:val="00B7A3"/>
        </w:rPr>
      </w:pPr>
      <w:r w:rsidRPr="000F6E2D">
        <w:rPr>
          <w:color w:val="00B7A3"/>
        </w:rPr>
        <w:continuationSeparator/>
      </w:r>
    </w:p>
  </w:footnote>
  <w:footnote w:type="continuationNotice" w:id="1">
    <w:p w:rsidR="00162DD3" w:rsidRDefault="00162D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8D" w:rsidRDefault="008B558D">
    <w:pPr>
      <w:pStyle w:val="Header"/>
    </w:pPr>
    <w:r w:rsidRPr="00D67782">
      <w:rPr>
        <w:noProof/>
        <w:lang w:eastAsia="en-GB" w:bidi="ar-SA"/>
      </w:rPr>
      <w:drawing>
        <wp:anchor distT="0" distB="0" distL="114300" distR="114300" simplePos="0" relativeHeight="251676672" behindDoc="1" locked="0" layoutInCell="1" allowOverlap="1">
          <wp:simplePos x="0" y="0"/>
          <wp:positionH relativeFrom="page">
            <wp:posOffset>0</wp:posOffset>
          </wp:positionH>
          <wp:positionV relativeFrom="page">
            <wp:posOffset>528320</wp:posOffset>
          </wp:positionV>
          <wp:extent cx="7559640" cy="10163880"/>
          <wp:effectExtent l="0" t="0" r="3810" b="0"/>
          <wp:wrapNone/>
          <wp:docPr id="1" name="Picture 1" descr="HM Prison &amp; Probation Service, Youth Custody Service" title="HM Prison &amp; Probation Service, Youth Custod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ch Hogben work\6.3162_HMPPS_NH_HMPPS rebranding\YCS cov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40" cy="10163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8D" w:rsidRPr="008C50C3" w:rsidRDefault="008B558D" w:rsidP="008C5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8D" w:rsidRPr="00267815" w:rsidRDefault="008B558D" w:rsidP="005B5A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413"/>
    <w:multiLevelType w:val="hybridMultilevel"/>
    <w:tmpl w:val="F52C5A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03956"/>
    <w:multiLevelType w:val="multilevel"/>
    <w:tmpl w:val="B69A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1745B"/>
    <w:multiLevelType w:val="hybridMultilevel"/>
    <w:tmpl w:val="B80C1238"/>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15:restartNumberingAfterBreak="0">
    <w:nsid w:val="17B24CC2"/>
    <w:multiLevelType w:val="hybridMultilevel"/>
    <w:tmpl w:val="0B0AF04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86C7E"/>
    <w:multiLevelType w:val="hybridMultilevel"/>
    <w:tmpl w:val="71B6F458"/>
    <w:lvl w:ilvl="0" w:tplc="08090001">
      <w:start w:val="1"/>
      <w:numFmt w:val="bullet"/>
      <w:lvlText w:val=""/>
      <w:lvlJc w:val="left"/>
      <w:pPr>
        <w:tabs>
          <w:tab w:val="num" w:pos="1404"/>
        </w:tabs>
        <w:ind w:left="1404" w:hanging="360"/>
      </w:pPr>
      <w:rPr>
        <w:rFonts w:ascii="Symbol" w:hAnsi="Symbol" w:hint="default"/>
      </w:rPr>
    </w:lvl>
    <w:lvl w:ilvl="1" w:tplc="08090003">
      <w:start w:val="1"/>
      <w:numFmt w:val="bullet"/>
      <w:lvlText w:val="o"/>
      <w:lvlJc w:val="left"/>
      <w:pPr>
        <w:tabs>
          <w:tab w:val="num" w:pos="2124"/>
        </w:tabs>
        <w:ind w:left="2124" w:hanging="360"/>
      </w:pPr>
      <w:rPr>
        <w:rFonts w:ascii="Courier New" w:hAnsi="Courier New" w:cs="Courier New" w:hint="default"/>
      </w:rPr>
    </w:lvl>
    <w:lvl w:ilvl="2" w:tplc="08090005" w:tentative="1">
      <w:start w:val="1"/>
      <w:numFmt w:val="bullet"/>
      <w:lvlText w:val=""/>
      <w:lvlJc w:val="left"/>
      <w:pPr>
        <w:tabs>
          <w:tab w:val="num" w:pos="2844"/>
        </w:tabs>
        <w:ind w:left="2844" w:hanging="360"/>
      </w:pPr>
      <w:rPr>
        <w:rFonts w:ascii="Wingdings" w:hAnsi="Wingdings" w:hint="default"/>
      </w:rPr>
    </w:lvl>
    <w:lvl w:ilvl="3" w:tplc="08090001" w:tentative="1">
      <w:start w:val="1"/>
      <w:numFmt w:val="bullet"/>
      <w:lvlText w:val=""/>
      <w:lvlJc w:val="left"/>
      <w:pPr>
        <w:tabs>
          <w:tab w:val="num" w:pos="3564"/>
        </w:tabs>
        <w:ind w:left="3564" w:hanging="360"/>
      </w:pPr>
      <w:rPr>
        <w:rFonts w:ascii="Symbol" w:hAnsi="Symbol" w:hint="default"/>
      </w:rPr>
    </w:lvl>
    <w:lvl w:ilvl="4" w:tplc="08090003" w:tentative="1">
      <w:start w:val="1"/>
      <w:numFmt w:val="bullet"/>
      <w:lvlText w:val="o"/>
      <w:lvlJc w:val="left"/>
      <w:pPr>
        <w:tabs>
          <w:tab w:val="num" w:pos="4284"/>
        </w:tabs>
        <w:ind w:left="4284" w:hanging="360"/>
      </w:pPr>
      <w:rPr>
        <w:rFonts w:ascii="Courier New" w:hAnsi="Courier New" w:cs="Courier New" w:hint="default"/>
      </w:rPr>
    </w:lvl>
    <w:lvl w:ilvl="5" w:tplc="08090005" w:tentative="1">
      <w:start w:val="1"/>
      <w:numFmt w:val="bullet"/>
      <w:lvlText w:val=""/>
      <w:lvlJc w:val="left"/>
      <w:pPr>
        <w:tabs>
          <w:tab w:val="num" w:pos="5004"/>
        </w:tabs>
        <w:ind w:left="5004" w:hanging="360"/>
      </w:pPr>
      <w:rPr>
        <w:rFonts w:ascii="Wingdings" w:hAnsi="Wingdings" w:hint="default"/>
      </w:rPr>
    </w:lvl>
    <w:lvl w:ilvl="6" w:tplc="08090001" w:tentative="1">
      <w:start w:val="1"/>
      <w:numFmt w:val="bullet"/>
      <w:lvlText w:val=""/>
      <w:lvlJc w:val="left"/>
      <w:pPr>
        <w:tabs>
          <w:tab w:val="num" w:pos="5724"/>
        </w:tabs>
        <w:ind w:left="5724" w:hanging="360"/>
      </w:pPr>
      <w:rPr>
        <w:rFonts w:ascii="Symbol" w:hAnsi="Symbol" w:hint="default"/>
      </w:rPr>
    </w:lvl>
    <w:lvl w:ilvl="7" w:tplc="08090003" w:tentative="1">
      <w:start w:val="1"/>
      <w:numFmt w:val="bullet"/>
      <w:lvlText w:val="o"/>
      <w:lvlJc w:val="left"/>
      <w:pPr>
        <w:tabs>
          <w:tab w:val="num" w:pos="6444"/>
        </w:tabs>
        <w:ind w:left="6444" w:hanging="360"/>
      </w:pPr>
      <w:rPr>
        <w:rFonts w:ascii="Courier New" w:hAnsi="Courier New" w:cs="Courier New" w:hint="default"/>
      </w:rPr>
    </w:lvl>
    <w:lvl w:ilvl="8" w:tplc="08090005" w:tentative="1">
      <w:start w:val="1"/>
      <w:numFmt w:val="bullet"/>
      <w:lvlText w:val=""/>
      <w:lvlJc w:val="left"/>
      <w:pPr>
        <w:tabs>
          <w:tab w:val="num" w:pos="7164"/>
        </w:tabs>
        <w:ind w:left="7164" w:hanging="360"/>
      </w:pPr>
      <w:rPr>
        <w:rFonts w:ascii="Wingdings" w:hAnsi="Wingdings" w:hint="default"/>
      </w:rPr>
    </w:lvl>
  </w:abstractNum>
  <w:abstractNum w:abstractNumId="5" w15:restartNumberingAfterBreak="0">
    <w:nsid w:val="224C6DB9"/>
    <w:multiLevelType w:val="hybridMultilevel"/>
    <w:tmpl w:val="AB72CECC"/>
    <w:lvl w:ilvl="0" w:tplc="879CF2E4">
      <w:start w:val="1"/>
      <w:numFmt w:val="bullet"/>
      <w:pStyle w:val="Bulletlist3"/>
      <w:lvlText w:val=""/>
      <w:lvlJc w:val="left"/>
      <w:pPr>
        <w:ind w:left="1154"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5CF2"/>
    <w:multiLevelType w:val="hybridMultilevel"/>
    <w:tmpl w:val="18D899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E06491"/>
    <w:multiLevelType w:val="hybridMultilevel"/>
    <w:tmpl w:val="99F0246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80F10BC"/>
    <w:multiLevelType w:val="multilevel"/>
    <w:tmpl w:val="7EA870B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72083"/>
    <w:multiLevelType w:val="multilevel"/>
    <w:tmpl w:val="0552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86744"/>
    <w:multiLevelType w:val="hybridMultilevel"/>
    <w:tmpl w:val="0B0ABB12"/>
    <w:lvl w:ilvl="0" w:tplc="79D68F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C6ED3"/>
    <w:multiLevelType w:val="hybridMultilevel"/>
    <w:tmpl w:val="A970BB4A"/>
    <w:lvl w:ilvl="0" w:tplc="586A557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B2C21"/>
    <w:multiLevelType w:val="hybridMultilevel"/>
    <w:tmpl w:val="7666BB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6E5B32"/>
    <w:multiLevelType w:val="hybridMultilevel"/>
    <w:tmpl w:val="1CD46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BD44E9"/>
    <w:multiLevelType w:val="multilevel"/>
    <w:tmpl w:val="C220BD8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167BCB"/>
    <w:multiLevelType w:val="hybridMultilevel"/>
    <w:tmpl w:val="EE7CAB58"/>
    <w:lvl w:ilvl="0" w:tplc="FDECD63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572B2"/>
    <w:multiLevelType w:val="multilevel"/>
    <w:tmpl w:val="DCE4D7A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A482DCC"/>
    <w:multiLevelType w:val="multilevel"/>
    <w:tmpl w:val="4ACA7458"/>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772"/>
        </w:tabs>
        <w:ind w:left="772" w:hanging="585"/>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18" w15:restartNumberingAfterBreak="0">
    <w:nsid w:val="3B6F4325"/>
    <w:multiLevelType w:val="hybridMultilevel"/>
    <w:tmpl w:val="498E2686"/>
    <w:lvl w:ilvl="0" w:tplc="08090001">
      <w:start w:val="1"/>
      <w:numFmt w:val="bullet"/>
      <w:lvlText w:val=""/>
      <w:lvlJc w:val="left"/>
      <w:pPr>
        <w:tabs>
          <w:tab w:val="num" w:pos="1404"/>
        </w:tabs>
        <w:ind w:left="1404" w:hanging="360"/>
      </w:pPr>
      <w:rPr>
        <w:rFonts w:ascii="Symbol" w:hAnsi="Symbol" w:hint="default"/>
      </w:rPr>
    </w:lvl>
    <w:lvl w:ilvl="1" w:tplc="08090003" w:tentative="1">
      <w:start w:val="1"/>
      <w:numFmt w:val="bullet"/>
      <w:lvlText w:val="o"/>
      <w:lvlJc w:val="left"/>
      <w:pPr>
        <w:tabs>
          <w:tab w:val="num" w:pos="2124"/>
        </w:tabs>
        <w:ind w:left="2124" w:hanging="360"/>
      </w:pPr>
      <w:rPr>
        <w:rFonts w:ascii="Courier New" w:hAnsi="Courier New" w:cs="Courier New" w:hint="default"/>
      </w:rPr>
    </w:lvl>
    <w:lvl w:ilvl="2" w:tplc="08090005" w:tentative="1">
      <w:start w:val="1"/>
      <w:numFmt w:val="bullet"/>
      <w:lvlText w:val=""/>
      <w:lvlJc w:val="left"/>
      <w:pPr>
        <w:tabs>
          <w:tab w:val="num" w:pos="2844"/>
        </w:tabs>
        <w:ind w:left="2844" w:hanging="360"/>
      </w:pPr>
      <w:rPr>
        <w:rFonts w:ascii="Wingdings" w:hAnsi="Wingdings" w:hint="default"/>
      </w:rPr>
    </w:lvl>
    <w:lvl w:ilvl="3" w:tplc="08090001" w:tentative="1">
      <w:start w:val="1"/>
      <w:numFmt w:val="bullet"/>
      <w:lvlText w:val=""/>
      <w:lvlJc w:val="left"/>
      <w:pPr>
        <w:tabs>
          <w:tab w:val="num" w:pos="3564"/>
        </w:tabs>
        <w:ind w:left="3564" w:hanging="360"/>
      </w:pPr>
      <w:rPr>
        <w:rFonts w:ascii="Symbol" w:hAnsi="Symbol" w:hint="default"/>
      </w:rPr>
    </w:lvl>
    <w:lvl w:ilvl="4" w:tplc="08090003" w:tentative="1">
      <w:start w:val="1"/>
      <w:numFmt w:val="bullet"/>
      <w:lvlText w:val="o"/>
      <w:lvlJc w:val="left"/>
      <w:pPr>
        <w:tabs>
          <w:tab w:val="num" w:pos="4284"/>
        </w:tabs>
        <w:ind w:left="4284" w:hanging="360"/>
      </w:pPr>
      <w:rPr>
        <w:rFonts w:ascii="Courier New" w:hAnsi="Courier New" w:cs="Courier New" w:hint="default"/>
      </w:rPr>
    </w:lvl>
    <w:lvl w:ilvl="5" w:tplc="08090005" w:tentative="1">
      <w:start w:val="1"/>
      <w:numFmt w:val="bullet"/>
      <w:lvlText w:val=""/>
      <w:lvlJc w:val="left"/>
      <w:pPr>
        <w:tabs>
          <w:tab w:val="num" w:pos="5004"/>
        </w:tabs>
        <w:ind w:left="5004" w:hanging="360"/>
      </w:pPr>
      <w:rPr>
        <w:rFonts w:ascii="Wingdings" w:hAnsi="Wingdings" w:hint="default"/>
      </w:rPr>
    </w:lvl>
    <w:lvl w:ilvl="6" w:tplc="08090001" w:tentative="1">
      <w:start w:val="1"/>
      <w:numFmt w:val="bullet"/>
      <w:lvlText w:val=""/>
      <w:lvlJc w:val="left"/>
      <w:pPr>
        <w:tabs>
          <w:tab w:val="num" w:pos="5724"/>
        </w:tabs>
        <w:ind w:left="5724" w:hanging="360"/>
      </w:pPr>
      <w:rPr>
        <w:rFonts w:ascii="Symbol" w:hAnsi="Symbol" w:hint="default"/>
      </w:rPr>
    </w:lvl>
    <w:lvl w:ilvl="7" w:tplc="08090003" w:tentative="1">
      <w:start w:val="1"/>
      <w:numFmt w:val="bullet"/>
      <w:lvlText w:val="o"/>
      <w:lvlJc w:val="left"/>
      <w:pPr>
        <w:tabs>
          <w:tab w:val="num" w:pos="6444"/>
        </w:tabs>
        <w:ind w:left="6444" w:hanging="360"/>
      </w:pPr>
      <w:rPr>
        <w:rFonts w:ascii="Courier New" w:hAnsi="Courier New" w:cs="Courier New" w:hint="default"/>
      </w:rPr>
    </w:lvl>
    <w:lvl w:ilvl="8" w:tplc="08090005" w:tentative="1">
      <w:start w:val="1"/>
      <w:numFmt w:val="bullet"/>
      <w:lvlText w:val=""/>
      <w:lvlJc w:val="left"/>
      <w:pPr>
        <w:tabs>
          <w:tab w:val="num" w:pos="7164"/>
        </w:tabs>
        <w:ind w:left="7164" w:hanging="360"/>
      </w:pPr>
      <w:rPr>
        <w:rFonts w:ascii="Wingdings" w:hAnsi="Wingdings" w:hint="default"/>
      </w:rPr>
    </w:lvl>
  </w:abstractNum>
  <w:abstractNum w:abstractNumId="19" w15:restartNumberingAfterBreak="0">
    <w:nsid w:val="3BB70C27"/>
    <w:multiLevelType w:val="hybridMultilevel"/>
    <w:tmpl w:val="41C6D5C2"/>
    <w:lvl w:ilvl="0" w:tplc="803AC042">
      <w:start w:val="1"/>
      <w:numFmt w:val="bullet"/>
      <w:pStyle w:val="Bulletlist2"/>
      <w:lvlText w:val=""/>
      <w:lvlJc w:val="left"/>
      <w:pPr>
        <w:ind w:left="757"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C10E5"/>
    <w:multiLevelType w:val="multilevel"/>
    <w:tmpl w:val="CEF2C5BE"/>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FA7812"/>
    <w:multiLevelType w:val="hybridMultilevel"/>
    <w:tmpl w:val="F5E88D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CE1B5E"/>
    <w:multiLevelType w:val="hybridMultilevel"/>
    <w:tmpl w:val="4E28E8E8"/>
    <w:lvl w:ilvl="0" w:tplc="586A557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C71E3"/>
    <w:multiLevelType w:val="hybridMultilevel"/>
    <w:tmpl w:val="4C48B71C"/>
    <w:lvl w:ilvl="0" w:tplc="BE0A38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C211E"/>
    <w:multiLevelType w:val="multilevel"/>
    <w:tmpl w:val="682CEC48"/>
    <w:lvl w:ilvl="0">
      <w:start w:val="5"/>
      <w:numFmt w:val="decimal"/>
      <w:lvlText w:val="%1"/>
      <w:lvlJc w:val="left"/>
      <w:pPr>
        <w:tabs>
          <w:tab w:val="num" w:pos="555"/>
        </w:tabs>
        <w:ind w:left="555" w:hanging="555"/>
      </w:pPr>
      <w:rPr>
        <w:rFonts w:hint="default"/>
        <w:sz w:val="22"/>
      </w:rPr>
    </w:lvl>
    <w:lvl w:ilvl="1">
      <w:start w:val="1"/>
      <w:numFmt w:val="decimal"/>
      <w:lvlText w:val="%1.%2"/>
      <w:lvlJc w:val="left"/>
      <w:pPr>
        <w:tabs>
          <w:tab w:val="num" w:pos="675"/>
        </w:tabs>
        <w:ind w:left="675" w:hanging="555"/>
      </w:pPr>
      <w:rPr>
        <w:rFonts w:hint="default"/>
        <w:sz w:val="22"/>
      </w:rPr>
    </w:lvl>
    <w:lvl w:ilvl="2">
      <w:start w:val="1"/>
      <w:numFmt w:val="decimal"/>
      <w:lvlText w:val="%1.%2.%3"/>
      <w:lvlJc w:val="left"/>
      <w:pPr>
        <w:tabs>
          <w:tab w:val="num" w:pos="960"/>
        </w:tabs>
        <w:ind w:left="960" w:hanging="720"/>
      </w:pPr>
      <w:rPr>
        <w:rFonts w:hint="default"/>
        <w:sz w:val="22"/>
      </w:rPr>
    </w:lvl>
    <w:lvl w:ilvl="3">
      <w:start w:val="1"/>
      <w:numFmt w:val="decimal"/>
      <w:lvlText w:val="%1.%2.%3.%4"/>
      <w:lvlJc w:val="left"/>
      <w:pPr>
        <w:tabs>
          <w:tab w:val="num" w:pos="1080"/>
        </w:tabs>
        <w:ind w:left="1080" w:hanging="720"/>
      </w:pPr>
      <w:rPr>
        <w:rFonts w:hint="default"/>
        <w:sz w:val="22"/>
      </w:rPr>
    </w:lvl>
    <w:lvl w:ilvl="4">
      <w:start w:val="1"/>
      <w:numFmt w:val="decimal"/>
      <w:lvlText w:val="%1.%2.%3.%4.%5"/>
      <w:lvlJc w:val="left"/>
      <w:pPr>
        <w:tabs>
          <w:tab w:val="num" w:pos="1560"/>
        </w:tabs>
        <w:ind w:left="1560" w:hanging="1080"/>
      </w:pPr>
      <w:rPr>
        <w:rFonts w:hint="default"/>
        <w:sz w:val="22"/>
      </w:rPr>
    </w:lvl>
    <w:lvl w:ilvl="5">
      <w:start w:val="1"/>
      <w:numFmt w:val="decimal"/>
      <w:lvlText w:val="%1.%2.%3.%4.%5.%6"/>
      <w:lvlJc w:val="left"/>
      <w:pPr>
        <w:tabs>
          <w:tab w:val="num" w:pos="1680"/>
        </w:tabs>
        <w:ind w:left="1680" w:hanging="1080"/>
      </w:pPr>
      <w:rPr>
        <w:rFonts w:hint="default"/>
        <w:sz w:val="22"/>
      </w:rPr>
    </w:lvl>
    <w:lvl w:ilvl="6">
      <w:start w:val="1"/>
      <w:numFmt w:val="decimal"/>
      <w:lvlText w:val="%1.%2.%3.%4.%5.%6.%7"/>
      <w:lvlJc w:val="left"/>
      <w:pPr>
        <w:tabs>
          <w:tab w:val="num" w:pos="2160"/>
        </w:tabs>
        <w:ind w:left="2160" w:hanging="1440"/>
      </w:pPr>
      <w:rPr>
        <w:rFonts w:hint="default"/>
        <w:sz w:val="22"/>
      </w:rPr>
    </w:lvl>
    <w:lvl w:ilvl="7">
      <w:start w:val="1"/>
      <w:numFmt w:val="decimal"/>
      <w:lvlText w:val="%1.%2.%3.%4.%5.%6.%7.%8"/>
      <w:lvlJc w:val="left"/>
      <w:pPr>
        <w:tabs>
          <w:tab w:val="num" w:pos="2280"/>
        </w:tabs>
        <w:ind w:left="2280" w:hanging="1440"/>
      </w:pPr>
      <w:rPr>
        <w:rFonts w:hint="default"/>
        <w:sz w:val="22"/>
      </w:rPr>
    </w:lvl>
    <w:lvl w:ilvl="8">
      <w:start w:val="1"/>
      <w:numFmt w:val="decimal"/>
      <w:lvlText w:val="%1.%2.%3.%4.%5.%6.%7.%8.%9"/>
      <w:lvlJc w:val="left"/>
      <w:pPr>
        <w:tabs>
          <w:tab w:val="num" w:pos="2760"/>
        </w:tabs>
        <w:ind w:left="2760" w:hanging="1800"/>
      </w:pPr>
      <w:rPr>
        <w:rFonts w:hint="default"/>
        <w:sz w:val="22"/>
      </w:rPr>
    </w:lvl>
  </w:abstractNum>
  <w:abstractNum w:abstractNumId="25" w15:restartNumberingAfterBreak="0">
    <w:nsid w:val="4D824504"/>
    <w:multiLevelType w:val="multilevel"/>
    <w:tmpl w:val="E43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92F4E"/>
    <w:multiLevelType w:val="multilevel"/>
    <w:tmpl w:val="E4E2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943AAA"/>
    <w:multiLevelType w:val="hybridMultilevel"/>
    <w:tmpl w:val="9CEC92EE"/>
    <w:lvl w:ilvl="0" w:tplc="586A557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27D00"/>
    <w:multiLevelType w:val="hybridMultilevel"/>
    <w:tmpl w:val="639A6DC2"/>
    <w:lvl w:ilvl="0" w:tplc="08090001">
      <w:start w:val="1"/>
      <w:numFmt w:val="bullet"/>
      <w:lvlText w:val=""/>
      <w:lvlJc w:val="left"/>
      <w:pPr>
        <w:tabs>
          <w:tab w:val="num" w:pos="1035"/>
        </w:tabs>
        <w:ind w:left="1035" w:hanging="360"/>
      </w:pPr>
      <w:rPr>
        <w:rFonts w:ascii="Symbol" w:hAnsi="Symbol" w:hint="default"/>
      </w:rPr>
    </w:lvl>
    <w:lvl w:ilvl="1" w:tplc="08090003" w:tentative="1">
      <w:start w:val="1"/>
      <w:numFmt w:val="bullet"/>
      <w:lvlText w:val="o"/>
      <w:lvlJc w:val="left"/>
      <w:pPr>
        <w:tabs>
          <w:tab w:val="num" w:pos="1635"/>
        </w:tabs>
        <w:ind w:left="1635" w:hanging="360"/>
      </w:pPr>
      <w:rPr>
        <w:rFonts w:ascii="Courier New" w:hAnsi="Courier New" w:cs="Courier New" w:hint="default"/>
      </w:rPr>
    </w:lvl>
    <w:lvl w:ilvl="2" w:tplc="08090005" w:tentative="1">
      <w:start w:val="1"/>
      <w:numFmt w:val="bullet"/>
      <w:lvlText w:val=""/>
      <w:lvlJc w:val="left"/>
      <w:pPr>
        <w:tabs>
          <w:tab w:val="num" w:pos="2355"/>
        </w:tabs>
        <w:ind w:left="2355" w:hanging="360"/>
      </w:pPr>
      <w:rPr>
        <w:rFonts w:ascii="Wingdings" w:hAnsi="Wingdings" w:hint="default"/>
      </w:rPr>
    </w:lvl>
    <w:lvl w:ilvl="3" w:tplc="08090001" w:tentative="1">
      <w:start w:val="1"/>
      <w:numFmt w:val="bullet"/>
      <w:lvlText w:val=""/>
      <w:lvlJc w:val="left"/>
      <w:pPr>
        <w:tabs>
          <w:tab w:val="num" w:pos="3075"/>
        </w:tabs>
        <w:ind w:left="3075" w:hanging="360"/>
      </w:pPr>
      <w:rPr>
        <w:rFonts w:ascii="Symbol" w:hAnsi="Symbol" w:hint="default"/>
      </w:rPr>
    </w:lvl>
    <w:lvl w:ilvl="4" w:tplc="08090003" w:tentative="1">
      <w:start w:val="1"/>
      <w:numFmt w:val="bullet"/>
      <w:lvlText w:val="o"/>
      <w:lvlJc w:val="left"/>
      <w:pPr>
        <w:tabs>
          <w:tab w:val="num" w:pos="3795"/>
        </w:tabs>
        <w:ind w:left="3795" w:hanging="360"/>
      </w:pPr>
      <w:rPr>
        <w:rFonts w:ascii="Courier New" w:hAnsi="Courier New" w:cs="Courier New" w:hint="default"/>
      </w:rPr>
    </w:lvl>
    <w:lvl w:ilvl="5" w:tplc="08090005" w:tentative="1">
      <w:start w:val="1"/>
      <w:numFmt w:val="bullet"/>
      <w:lvlText w:val=""/>
      <w:lvlJc w:val="left"/>
      <w:pPr>
        <w:tabs>
          <w:tab w:val="num" w:pos="4515"/>
        </w:tabs>
        <w:ind w:left="4515" w:hanging="360"/>
      </w:pPr>
      <w:rPr>
        <w:rFonts w:ascii="Wingdings" w:hAnsi="Wingdings" w:hint="default"/>
      </w:rPr>
    </w:lvl>
    <w:lvl w:ilvl="6" w:tplc="08090001" w:tentative="1">
      <w:start w:val="1"/>
      <w:numFmt w:val="bullet"/>
      <w:lvlText w:val=""/>
      <w:lvlJc w:val="left"/>
      <w:pPr>
        <w:tabs>
          <w:tab w:val="num" w:pos="5235"/>
        </w:tabs>
        <w:ind w:left="5235" w:hanging="360"/>
      </w:pPr>
      <w:rPr>
        <w:rFonts w:ascii="Symbol" w:hAnsi="Symbol" w:hint="default"/>
      </w:rPr>
    </w:lvl>
    <w:lvl w:ilvl="7" w:tplc="08090003" w:tentative="1">
      <w:start w:val="1"/>
      <w:numFmt w:val="bullet"/>
      <w:lvlText w:val="o"/>
      <w:lvlJc w:val="left"/>
      <w:pPr>
        <w:tabs>
          <w:tab w:val="num" w:pos="5955"/>
        </w:tabs>
        <w:ind w:left="5955" w:hanging="360"/>
      </w:pPr>
      <w:rPr>
        <w:rFonts w:ascii="Courier New" w:hAnsi="Courier New" w:cs="Courier New" w:hint="default"/>
      </w:rPr>
    </w:lvl>
    <w:lvl w:ilvl="8" w:tplc="08090005" w:tentative="1">
      <w:start w:val="1"/>
      <w:numFmt w:val="bullet"/>
      <w:lvlText w:val=""/>
      <w:lvlJc w:val="left"/>
      <w:pPr>
        <w:tabs>
          <w:tab w:val="num" w:pos="6675"/>
        </w:tabs>
        <w:ind w:left="6675" w:hanging="360"/>
      </w:pPr>
      <w:rPr>
        <w:rFonts w:ascii="Wingdings" w:hAnsi="Wingdings" w:hint="default"/>
      </w:rPr>
    </w:lvl>
  </w:abstractNum>
  <w:abstractNum w:abstractNumId="29" w15:restartNumberingAfterBreak="0">
    <w:nsid w:val="57866FD6"/>
    <w:multiLevelType w:val="multilevel"/>
    <w:tmpl w:val="6526F6C4"/>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5B673945"/>
    <w:multiLevelType w:val="hybridMultilevel"/>
    <w:tmpl w:val="57B8AE4A"/>
    <w:lvl w:ilvl="0" w:tplc="4BFC7CC6">
      <w:start w:val="1"/>
      <w:numFmt w:val="decimal"/>
      <w:pStyle w:val="HMNumbered"/>
      <w:lvlText w:val="%1)"/>
      <w:lvlJc w:val="left"/>
      <w:pPr>
        <w:tabs>
          <w:tab w:val="num" w:pos="720"/>
        </w:tabs>
        <w:ind w:left="720" w:hanging="436"/>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E740B4"/>
    <w:multiLevelType w:val="hybridMultilevel"/>
    <w:tmpl w:val="02F02D28"/>
    <w:lvl w:ilvl="0" w:tplc="586A557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F4656"/>
    <w:multiLevelType w:val="hybridMultilevel"/>
    <w:tmpl w:val="265E2A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995AF6"/>
    <w:multiLevelType w:val="multilevel"/>
    <w:tmpl w:val="B5CE483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A52270"/>
    <w:multiLevelType w:val="hybridMultilevel"/>
    <w:tmpl w:val="A66642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BF73ED5"/>
    <w:multiLevelType w:val="hybridMultilevel"/>
    <w:tmpl w:val="1AA0C4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373FAB"/>
    <w:multiLevelType w:val="hybridMultilevel"/>
    <w:tmpl w:val="957097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A04A6C"/>
    <w:multiLevelType w:val="hybridMultilevel"/>
    <w:tmpl w:val="8D7430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73CF26D4"/>
    <w:multiLevelType w:val="hybridMultilevel"/>
    <w:tmpl w:val="1274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650E0"/>
    <w:multiLevelType w:val="multilevel"/>
    <w:tmpl w:val="8E46A89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5F46359"/>
    <w:multiLevelType w:val="hybridMultilevel"/>
    <w:tmpl w:val="E03273D2"/>
    <w:lvl w:ilvl="0" w:tplc="59741FEA">
      <w:start w:val="1"/>
      <w:numFmt w:val="bullet"/>
      <w:pStyle w:val="Bulletlist1"/>
      <w:lvlText w:val=""/>
      <w:lvlJc w:val="left"/>
      <w:pPr>
        <w:ind w:left="360"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56203"/>
    <w:multiLevelType w:val="hybridMultilevel"/>
    <w:tmpl w:val="B7EA05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DA60AD"/>
    <w:multiLevelType w:val="multilevel"/>
    <w:tmpl w:val="89248E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A437E"/>
    <w:multiLevelType w:val="hybridMultilevel"/>
    <w:tmpl w:val="21DA2362"/>
    <w:lvl w:ilvl="0" w:tplc="08090001">
      <w:start w:val="1"/>
      <w:numFmt w:val="bullet"/>
      <w:lvlText w:val=""/>
      <w:lvlJc w:val="left"/>
      <w:pPr>
        <w:tabs>
          <w:tab w:val="num" w:pos="1035"/>
        </w:tabs>
        <w:ind w:left="1035" w:hanging="360"/>
      </w:pPr>
      <w:rPr>
        <w:rFonts w:ascii="Symbol" w:hAnsi="Symbol" w:hint="default"/>
      </w:rPr>
    </w:lvl>
    <w:lvl w:ilvl="1" w:tplc="08090003" w:tentative="1">
      <w:start w:val="1"/>
      <w:numFmt w:val="bullet"/>
      <w:lvlText w:val="o"/>
      <w:lvlJc w:val="left"/>
      <w:pPr>
        <w:tabs>
          <w:tab w:val="num" w:pos="1755"/>
        </w:tabs>
        <w:ind w:left="1755" w:hanging="360"/>
      </w:pPr>
      <w:rPr>
        <w:rFonts w:ascii="Courier New" w:hAnsi="Courier New" w:cs="Courier New" w:hint="default"/>
      </w:rPr>
    </w:lvl>
    <w:lvl w:ilvl="2" w:tplc="08090005" w:tentative="1">
      <w:start w:val="1"/>
      <w:numFmt w:val="bullet"/>
      <w:lvlText w:val=""/>
      <w:lvlJc w:val="left"/>
      <w:pPr>
        <w:tabs>
          <w:tab w:val="num" w:pos="2475"/>
        </w:tabs>
        <w:ind w:left="2475" w:hanging="360"/>
      </w:pPr>
      <w:rPr>
        <w:rFonts w:ascii="Wingdings" w:hAnsi="Wingdings" w:hint="default"/>
      </w:rPr>
    </w:lvl>
    <w:lvl w:ilvl="3" w:tplc="08090001" w:tentative="1">
      <w:start w:val="1"/>
      <w:numFmt w:val="bullet"/>
      <w:lvlText w:val=""/>
      <w:lvlJc w:val="left"/>
      <w:pPr>
        <w:tabs>
          <w:tab w:val="num" w:pos="3195"/>
        </w:tabs>
        <w:ind w:left="3195" w:hanging="360"/>
      </w:pPr>
      <w:rPr>
        <w:rFonts w:ascii="Symbol" w:hAnsi="Symbol" w:hint="default"/>
      </w:rPr>
    </w:lvl>
    <w:lvl w:ilvl="4" w:tplc="08090003" w:tentative="1">
      <w:start w:val="1"/>
      <w:numFmt w:val="bullet"/>
      <w:lvlText w:val="o"/>
      <w:lvlJc w:val="left"/>
      <w:pPr>
        <w:tabs>
          <w:tab w:val="num" w:pos="3915"/>
        </w:tabs>
        <w:ind w:left="3915" w:hanging="360"/>
      </w:pPr>
      <w:rPr>
        <w:rFonts w:ascii="Courier New" w:hAnsi="Courier New" w:cs="Courier New" w:hint="default"/>
      </w:rPr>
    </w:lvl>
    <w:lvl w:ilvl="5" w:tplc="08090005" w:tentative="1">
      <w:start w:val="1"/>
      <w:numFmt w:val="bullet"/>
      <w:lvlText w:val=""/>
      <w:lvlJc w:val="left"/>
      <w:pPr>
        <w:tabs>
          <w:tab w:val="num" w:pos="4635"/>
        </w:tabs>
        <w:ind w:left="4635" w:hanging="360"/>
      </w:pPr>
      <w:rPr>
        <w:rFonts w:ascii="Wingdings" w:hAnsi="Wingdings" w:hint="default"/>
      </w:rPr>
    </w:lvl>
    <w:lvl w:ilvl="6" w:tplc="08090001" w:tentative="1">
      <w:start w:val="1"/>
      <w:numFmt w:val="bullet"/>
      <w:lvlText w:val=""/>
      <w:lvlJc w:val="left"/>
      <w:pPr>
        <w:tabs>
          <w:tab w:val="num" w:pos="5355"/>
        </w:tabs>
        <w:ind w:left="5355" w:hanging="360"/>
      </w:pPr>
      <w:rPr>
        <w:rFonts w:ascii="Symbol" w:hAnsi="Symbol" w:hint="default"/>
      </w:rPr>
    </w:lvl>
    <w:lvl w:ilvl="7" w:tplc="08090003" w:tentative="1">
      <w:start w:val="1"/>
      <w:numFmt w:val="bullet"/>
      <w:lvlText w:val="o"/>
      <w:lvlJc w:val="left"/>
      <w:pPr>
        <w:tabs>
          <w:tab w:val="num" w:pos="6075"/>
        </w:tabs>
        <w:ind w:left="6075" w:hanging="360"/>
      </w:pPr>
      <w:rPr>
        <w:rFonts w:ascii="Courier New" w:hAnsi="Courier New" w:cs="Courier New" w:hint="default"/>
      </w:rPr>
    </w:lvl>
    <w:lvl w:ilvl="8" w:tplc="08090005" w:tentative="1">
      <w:start w:val="1"/>
      <w:numFmt w:val="bullet"/>
      <w:lvlText w:val=""/>
      <w:lvlJc w:val="left"/>
      <w:pPr>
        <w:tabs>
          <w:tab w:val="num" w:pos="6795"/>
        </w:tabs>
        <w:ind w:left="6795" w:hanging="360"/>
      </w:pPr>
      <w:rPr>
        <w:rFonts w:ascii="Wingdings" w:hAnsi="Wingdings" w:hint="default"/>
      </w:rPr>
    </w:lvl>
  </w:abstractNum>
  <w:abstractNum w:abstractNumId="44" w15:restartNumberingAfterBreak="0">
    <w:nsid w:val="7CA771B2"/>
    <w:multiLevelType w:val="hybridMultilevel"/>
    <w:tmpl w:val="4AF85D86"/>
    <w:lvl w:ilvl="0" w:tplc="6FF0B77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405B8"/>
    <w:multiLevelType w:val="hybridMultilevel"/>
    <w:tmpl w:val="C2B678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5"/>
  </w:num>
  <w:num w:numId="4">
    <w:abstractNumId w:val="30"/>
  </w:num>
  <w:num w:numId="5">
    <w:abstractNumId w:val="43"/>
  </w:num>
  <w:num w:numId="6">
    <w:abstractNumId w:val="3"/>
  </w:num>
  <w:num w:numId="7">
    <w:abstractNumId w:val="28"/>
  </w:num>
  <w:num w:numId="8">
    <w:abstractNumId w:val="39"/>
  </w:num>
  <w:num w:numId="9">
    <w:abstractNumId w:val="16"/>
  </w:num>
  <w:num w:numId="10">
    <w:abstractNumId w:val="14"/>
  </w:num>
  <w:num w:numId="11">
    <w:abstractNumId w:val="20"/>
  </w:num>
  <w:num w:numId="12">
    <w:abstractNumId w:val="29"/>
  </w:num>
  <w:num w:numId="13">
    <w:abstractNumId w:val="24"/>
  </w:num>
  <w:num w:numId="14">
    <w:abstractNumId w:val="37"/>
  </w:num>
  <w:num w:numId="15">
    <w:abstractNumId w:val="35"/>
  </w:num>
  <w:num w:numId="16">
    <w:abstractNumId w:val="41"/>
  </w:num>
  <w:num w:numId="17">
    <w:abstractNumId w:val="6"/>
  </w:num>
  <w:num w:numId="18">
    <w:abstractNumId w:val="4"/>
  </w:num>
  <w:num w:numId="19">
    <w:abstractNumId w:val="18"/>
  </w:num>
  <w:num w:numId="20">
    <w:abstractNumId w:val="17"/>
  </w:num>
  <w:num w:numId="21">
    <w:abstractNumId w:val="33"/>
  </w:num>
  <w:num w:numId="22">
    <w:abstractNumId w:val="8"/>
  </w:num>
  <w:num w:numId="23">
    <w:abstractNumId w:val="38"/>
  </w:num>
  <w:num w:numId="24">
    <w:abstractNumId w:val="26"/>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1"/>
  </w:num>
  <w:num w:numId="30">
    <w:abstractNumId w:val="27"/>
  </w:num>
  <w:num w:numId="31">
    <w:abstractNumId w:val="22"/>
  </w:num>
  <w:num w:numId="32">
    <w:abstractNumId w:val="11"/>
  </w:num>
  <w:num w:numId="33">
    <w:abstractNumId w:val="32"/>
  </w:num>
  <w:num w:numId="34">
    <w:abstractNumId w:val="23"/>
  </w:num>
  <w:num w:numId="35">
    <w:abstractNumId w:val="12"/>
  </w:num>
  <w:num w:numId="36">
    <w:abstractNumId w:val="10"/>
  </w:num>
  <w:num w:numId="37">
    <w:abstractNumId w:val="15"/>
  </w:num>
  <w:num w:numId="38">
    <w:abstractNumId w:val="4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6"/>
  </w:num>
  <w:num w:numId="42">
    <w:abstractNumId w:val="45"/>
  </w:num>
  <w:num w:numId="43">
    <w:abstractNumId w:val="21"/>
  </w:num>
  <w:num w:numId="44">
    <w:abstractNumId w:val="0"/>
  </w:num>
  <w:num w:numId="45">
    <w:abstractNumId w:val="13"/>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D8"/>
    <w:rsid w:val="00014814"/>
    <w:rsid w:val="00024522"/>
    <w:rsid w:val="00024B2E"/>
    <w:rsid w:val="00025292"/>
    <w:rsid w:val="00030430"/>
    <w:rsid w:val="0003078E"/>
    <w:rsid w:val="00031B89"/>
    <w:rsid w:val="0003693D"/>
    <w:rsid w:val="0004440F"/>
    <w:rsid w:val="00052C8A"/>
    <w:rsid w:val="000610B8"/>
    <w:rsid w:val="0006483D"/>
    <w:rsid w:val="00082879"/>
    <w:rsid w:val="000D2FD4"/>
    <w:rsid w:val="000E6AFB"/>
    <w:rsid w:val="000F19AD"/>
    <w:rsid w:val="000F6E2D"/>
    <w:rsid w:val="001028E8"/>
    <w:rsid w:val="00117BD7"/>
    <w:rsid w:val="001571E5"/>
    <w:rsid w:val="00162DD3"/>
    <w:rsid w:val="00171D9F"/>
    <w:rsid w:val="001746E0"/>
    <w:rsid w:val="00177C94"/>
    <w:rsid w:val="001849CA"/>
    <w:rsid w:val="00187A40"/>
    <w:rsid w:val="00192352"/>
    <w:rsid w:val="001C35AC"/>
    <w:rsid w:val="001C4D63"/>
    <w:rsid w:val="001D0DE0"/>
    <w:rsid w:val="001F059F"/>
    <w:rsid w:val="00200811"/>
    <w:rsid w:val="00205424"/>
    <w:rsid w:val="0021325A"/>
    <w:rsid w:val="0021338D"/>
    <w:rsid w:val="002319AB"/>
    <w:rsid w:val="00234342"/>
    <w:rsid w:val="00236D24"/>
    <w:rsid w:val="0024040D"/>
    <w:rsid w:val="00247BE2"/>
    <w:rsid w:val="00255FA3"/>
    <w:rsid w:val="002629F8"/>
    <w:rsid w:val="00263396"/>
    <w:rsid w:val="00265894"/>
    <w:rsid w:val="00267815"/>
    <w:rsid w:val="00271A76"/>
    <w:rsid w:val="00280DDF"/>
    <w:rsid w:val="002917FF"/>
    <w:rsid w:val="00292ADF"/>
    <w:rsid w:val="002A43BF"/>
    <w:rsid w:val="002B52C4"/>
    <w:rsid w:val="002B66DD"/>
    <w:rsid w:val="002C1FC5"/>
    <w:rsid w:val="002C4FC1"/>
    <w:rsid w:val="002D4AFB"/>
    <w:rsid w:val="002E0BE4"/>
    <w:rsid w:val="002E6A6A"/>
    <w:rsid w:val="003022D8"/>
    <w:rsid w:val="0030380D"/>
    <w:rsid w:val="00323E71"/>
    <w:rsid w:val="00335A86"/>
    <w:rsid w:val="003434F4"/>
    <w:rsid w:val="00350D1A"/>
    <w:rsid w:val="00353CE3"/>
    <w:rsid w:val="00367BD5"/>
    <w:rsid w:val="003768A3"/>
    <w:rsid w:val="003772A4"/>
    <w:rsid w:val="00393B78"/>
    <w:rsid w:val="003A01E9"/>
    <w:rsid w:val="003A3232"/>
    <w:rsid w:val="003B4CEC"/>
    <w:rsid w:val="003C0306"/>
    <w:rsid w:val="003C465D"/>
    <w:rsid w:val="003D495D"/>
    <w:rsid w:val="003E098E"/>
    <w:rsid w:val="003E2FAE"/>
    <w:rsid w:val="00407CF7"/>
    <w:rsid w:val="00415ED6"/>
    <w:rsid w:val="00422265"/>
    <w:rsid w:val="004373A7"/>
    <w:rsid w:val="00437D94"/>
    <w:rsid w:val="0044030C"/>
    <w:rsid w:val="00462263"/>
    <w:rsid w:val="00467928"/>
    <w:rsid w:val="00471380"/>
    <w:rsid w:val="004858BB"/>
    <w:rsid w:val="00496BFD"/>
    <w:rsid w:val="004C361D"/>
    <w:rsid w:val="004F1E79"/>
    <w:rsid w:val="004F5F33"/>
    <w:rsid w:val="004F7522"/>
    <w:rsid w:val="0050103A"/>
    <w:rsid w:val="00513FB8"/>
    <w:rsid w:val="00532718"/>
    <w:rsid w:val="00546168"/>
    <w:rsid w:val="00550D4A"/>
    <w:rsid w:val="005644B6"/>
    <w:rsid w:val="005731D0"/>
    <w:rsid w:val="005733FA"/>
    <w:rsid w:val="00576E52"/>
    <w:rsid w:val="00577FB5"/>
    <w:rsid w:val="0059299D"/>
    <w:rsid w:val="005A2379"/>
    <w:rsid w:val="005A4CDD"/>
    <w:rsid w:val="005B5ABD"/>
    <w:rsid w:val="005C6763"/>
    <w:rsid w:val="005E0344"/>
    <w:rsid w:val="005E2107"/>
    <w:rsid w:val="005E440B"/>
    <w:rsid w:val="005F7702"/>
    <w:rsid w:val="00605ADB"/>
    <w:rsid w:val="0060603A"/>
    <w:rsid w:val="00611C9F"/>
    <w:rsid w:val="00621330"/>
    <w:rsid w:val="006322A0"/>
    <w:rsid w:val="0064226F"/>
    <w:rsid w:val="00646838"/>
    <w:rsid w:val="00647394"/>
    <w:rsid w:val="00652016"/>
    <w:rsid w:val="00653298"/>
    <w:rsid w:val="00670DF1"/>
    <w:rsid w:val="00671345"/>
    <w:rsid w:val="00672A9B"/>
    <w:rsid w:val="00684AF8"/>
    <w:rsid w:val="00696EE0"/>
    <w:rsid w:val="006A19EF"/>
    <w:rsid w:val="006B52BF"/>
    <w:rsid w:val="006C63B0"/>
    <w:rsid w:val="006C792E"/>
    <w:rsid w:val="006D116C"/>
    <w:rsid w:val="006E7C42"/>
    <w:rsid w:val="006F168A"/>
    <w:rsid w:val="006F6275"/>
    <w:rsid w:val="007068BA"/>
    <w:rsid w:val="00716AB1"/>
    <w:rsid w:val="00734D2B"/>
    <w:rsid w:val="007359ED"/>
    <w:rsid w:val="00737705"/>
    <w:rsid w:val="007420AC"/>
    <w:rsid w:val="00742617"/>
    <w:rsid w:val="007731D9"/>
    <w:rsid w:val="00773B02"/>
    <w:rsid w:val="00775B44"/>
    <w:rsid w:val="00780629"/>
    <w:rsid w:val="00785427"/>
    <w:rsid w:val="00790540"/>
    <w:rsid w:val="007931DB"/>
    <w:rsid w:val="00795190"/>
    <w:rsid w:val="007962D0"/>
    <w:rsid w:val="007A43FF"/>
    <w:rsid w:val="007B3918"/>
    <w:rsid w:val="007C187C"/>
    <w:rsid w:val="007C3B49"/>
    <w:rsid w:val="007C4DBA"/>
    <w:rsid w:val="007C73AA"/>
    <w:rsid w:val="007D085F"/>
    <w:rsid w:val="007D199A"/>
    <w:rsid w:val="007E1C07"/>
    <w:rsid w:val="007F24B6"/>
    <w:rsid w:val="00803D94"/>
    <w:rsid w:val="00805743"/>
    <w:rsid w:val="00814962"/>
    <w:rsid w:val="00825B14"/>
    <w:rsid w:val="00845390"/>
    <w:rsid w:val="008606F0"/>
    <w:rsid w:val="00865489"/>
    <w:rsid w:val="0086553D"/>
    <w:rsid w:val="00874FEB"/>
    <w:rsid w:val="00882AA4"/>
    <w:rsid w:val="00883E22"/>
    <w:rsid w:val="00887EC6"/>
    <w:rsid w:val="0089084C"/>
    <w:rsid w:val="00893409"/>
    <w:rsid w:val="008960DC"/>
    <w:rsid w:val="008A2379"/>
    <w:rsid w:val="008A578E"/>
    <w:rsid w:val="008B558D"/>
    <w:rsid w:val="008B5886"/>
    <w:rsid w:val="008B7BCC"/>
    <w:rsid w:val="008C50C3"/>
    <w:rsid w:val="008C7094"/>
    <w:rsid w:val="008D2B97"/>
    <w:rsid w:val="008D4381"/>
    <w:rsid w:val="008D5375"/>
    <w:rsid w:val="008D6C81"/>
    <w:rsid w:val="008E0047"/>
    <w:rsid w:val="008E1C99"/>
    <w:rsid w:val="008E6CF0"/>
    <w:rsid w:val="008F1439"/>
    <w:rsid w:val="008F7051"/>
    <w:rsid w:val="00901C3A"/>
    <w:rsid w:val="0090581D"/>
    <w:rsid w:val="00920BF2"/>
    <w:rsid w:val="009349A9"/>
    <w:rsid w:val="00944E50"/>
    <w:rsid w:val="0095489B"/>
    <w:rsid w:val="00955DBD"/>
    <w:rsid w:val="00966FB9"/>
    <w:rsid w:val="009705C0"/>
    <w:rsid w:val="00973213"/>
    <w:rsid w:val="00980F9C"/>
    <w:rsid w:val="00997BFB"/>
    <w:rsid w:val="009A58EE"/>
    <w:rsid w:val="009B13CD"/>
    <w:rsid w:val="009C15F3"/>
    <w:rsid w:val="009E07C2"/>
    <w:rsid w:val="009F72F9"/>
    <w:rsid w:val="00A00AF0"/>
    <w:rsid w:val="00A0771A"/>
    <w:rsid w:val="00A14B5A"/>
    <w:rsid w:val="00A2037C"/>
    <w:rsid w:val="00A22885"/>
    <w:rsid w:val="00A3567F"/>
    <w:rsid w:val="00A37698"/>
    <w:rsid w:val="00A53D6C"/>
    <w:rsid w:val="00A73067"/>
    <w:rsid w:val="00A81D82"/>
    <w:rsid w:val="00A82673"/>
    <w:rsid w:val="00A93E33"/>
    <w:rsid w:val="00AC1939"/>
    <w:rsid w:val="00AD14B5"/>
    <w:rsid w:val="00AD167C"/>
    <w:rsid w:val="00AD17C7"/>
    <w:rsid w:val="00AD4027"/>
    <w:rsid w:val="00AD4041"/>
    <w:rsid w:val="00AE302B"/>
    <w:rsid w:val="00AE64A3"/>
    <w:rsid w:val="00AF607A"/>
    <w:rsid w:val="00B02AF0"/>
    <w:rsid w:val="00B259DF"/>
    <w:rsid w:val="00B31277"/>
    <w:rsid w:val="00B43159"/>
    <w:rsid w:val="00B76287"/>
    <w:rsid w:val="00B775C0"/>
    <w:rsid w:val="00B77913"/>
    <w:rsid w:val="00BA3EB3"/>
    <w:rsid w:val="00BA4E58"/>
    <w:rsid w:val="00BA5485"/>
    <w:rsid w:val="00BA7074"/>
    <w:rsid w:val="00BB3DD8"/>
    <w:rsid w:val="00BB7829"/>
    <w:rsid w:val="00BC63FF"/>
    <w:rsid w:val="00BD1457"/>
    <w:rsid w:val="00BD4812"/>
    <w:rsid w:val="00BE2A07"/>
    <w:rsid w:val="00BE2AD9"/>
    <w:rsid w:val="00BF27FE"/>
    <w:rsid w:val="00C03FE1"/>
    <w:rsid w:val="00C043B3"/>
    <w:rsid w:val="00C079AB"/>
    <w:rsid w:val="00C14787"/>
    <w:rsid w:val="00C20562"/>
    <w:rsid w:val="00C23A96"/>
    <w:rsid w:val="00C249C6"/>
    <w:rsid w:val="00C32CC1"/>
    <w:rsid w:val="00C47C53"/>
    <w:rsid w:val="00C51E71"/>
    <w:rsid w:val="00C55C8D"/>
    <w:rsid w:val="00C6483C"/>
    <w:rsid w:val="00C70CFF"/>
    <w:rsid w:val="00C718FE"/>
    <w:rsid w:val="00C76AF6"/>
    <w:rsid w:val="00C868E3"/>
    <w:rsid w:val="00C8773D"/>
    <w:rsid w:val="00C87ABB"/>
    <w:rsid w:val="00C93CDD"/>
    <w:rsid w:val="00C953DF"/>
    <w:rsid w:val="00CA1520"/>
    <w:rsid w:val="00CC4119"/>
    <w:rsid w:val="00CE2D64"/>
    <w:rsid w:val="00CE6198"/>
    <w:rsid w:val="00CF1C29"/>
    <w:rsid w:val="00CF6230"/>
    <w:rsid w:val="00D052BF"/>
    <w:rsid w:val="00D13147"/>
    <w:rsid w:val="00D23E1E"/>
    <w:rsid w:val="00D276C4"/>
    <w:rsid w:val="00D34620"/>
    <w:rsid w:val="00D4331E"/>
    <w:rsid w:val="00D5715A"/>
    <w:rsid w:val="00D67782"/>
    <w:rsid w:val="00D71687"/>
    <w:rsid w:val="00D71F50"/>
    <w:rsid w:val="00D74813"/>
    <w:rsid w:val="00D76413"/>
    <w:rsid w:val="00D93CB2"/>
    <w:rsid w:val="00DA30BC"/>
    <w:rsid w:val="00DB0D72"/>
    <w:rsid w:val="00DB6050"/>
    <w:rsid w:val="00DC2C34"/>
    <w:rsid w:val="00DC413B"/>
    <w:rsid w:val="00DD04F4"/>
    <w:rsid w:val="00DD32D7"/>
    <w:rsid w:val="00DD447C"/>
    <w:rsid w:val="00DF27DA"/>
    <w:rsid w:val="00DF7103"/>
    <w:rsid w:val="00E20DC3"/>
    <w:rsid w:val="00E210C6"/>
    <w:rsid w:val="00E21E82"/>
    <w:rsid w:val="00E40202"/>
    <w:rsid w:val="00E41DBE"/>
    <w:rsid w:val="00E4658F"/>
    <w:rsid w:val="00E50532"/>
    <w:rsid w:val="00E53CE6"/>
    <w:rsid w:val="00E54A67"/>
    <w:rsid w:val="00E5775C"/>
    <w:rsid w:val="00E614C2"/>
    <w:rsid w:val="00E63EB4"/>
    <w:rsid w:val="00E71329"/>
    <w:rsid w:val="00E715FB"/>
    <w:rsid w:val="00E75AD7"/>
    <w:rsid w:val="00E80F2E"/>
    <w:rsid w:val="00E81171"/>
    <w:rsid w:val="00E8363B"/>
    <w:rsid w:val="00E92383"/>
    <w:rsid w:val="00EA0795"/>
    <w:rsid w:val="00EA1B3A"/>
    <w:rsid w:val="00EA2109"/>
    <w:rsid w:val="00EA2CEF"/>
    <w:rsid w:val="00EA523D"/>
    <w:rsid w:val="00ED4D4E"/>
    <w:rsid w:val="00EE2377"/>
    <w:rsid w:val="00EE4E54"/>
    <w:rsid w:val="00EF76F3"/>
    <w:rsid w:val="00F0532C"/>
    <w:rsid w:val="00F10641"/>
    <w:rsid w:val="00F164D0"/>
    <w:rsid w:val="00F22D63"/>
    <w:rsid w:val="00F436BB"/>
    <w:rsid w:val="00F525C7"/>
    <w:rsid w:val="00F545BF"/>
    <w:rsid w:val="00F71B56"/>
    <w:rsid w:val="00F83063"/>
    <w:rsid w:val="00F873B3"/>
    <w:rsid w:val="00FA42B9"/>
    <w:rsid w:val="00FA755A"/>
    <w:rsid w:val="00FB2B0F"/>
    <w:rsid w:val="00FB4F6B"/>
    <w:rsid w:val="00FB5FE1"/>
    <w:rsid w:val="00FF075F"/>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5F9FA3-7628-4C99-AF4E-DF73D578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0F6E2D"/>
    <w:pPr>
      <w:keepNext/>
      <w:spacing w:before="240" w:after="480"/>
      <w:outlineLvl w:val="0"/>
    </w:pPr>
    <w:rPr>
      <w:b/>
      <w:color w:val="00B7A3"/>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paragraph" w:styleId="Heading6">
    <w:name w:val="heading 6"/>
    <w:basedOn w:val="Normal"/>
    <w:next w:val="Normal"/>
    <w:link w:val="Heading6Char"/>
    <w:uiPriority w:val="9"/>
    <w:unhideWhenUsed/>
    <w:qFormat/>
    <w:rsid w:val="005644B6"/>
    <w:pPr>
      <w:keepNext/>
      <w:spacing w:after="0" w:line="240" w:lineRule="auto"/>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0F6E2D"/>
    <w:rPr>
      <w:rFonts w:ascii="Arial" w:hAnsi="Arial"/>
      <w:b/>
      <w:color w:val="00B7A3"/>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0F6E2D"/>
    <w:rPr>
      <w:rFonts w:ascii="Arial" w:hAnsi="Arial"/>
      <w:b/>
      <w:color w:val="00B7A3"/>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0F6E2D"/>
    <w:pPr>
      <w:numPr>
        <w:numId w:val="1"/>
      </w:numPr>
      <w:ind w:left="357" w:hanging="357"/>
    </w:pPr>
    <w:rPr>
      <w:noProof/>
    </w:rPr>
  </w:style>
  <w:style w:type="paragraph" w:customStyle="1" w:styleId="Bulletlist2">
    <w:name w:val="Bullet list 2"/>
    <w:basedOn w:val="Normal"/>
    <w:qFormat/>
    <w:rsid w:val="000F6E2D"/>
    <w:pPr>
      <w:numPr>
        <w:numId w:val="2"/>
      </w:numPr>
      <w:ind w:left="714" w:hanging="357"/>
    </w:pPr>
    <w:rPr>
      <w:noProof/>
    </w:rPr>
  </w:style>
  <w:style w:type="paragraph" w:customStyle="1" w:styleId="Bulletlist3">
    <w:name w:val="Bullet list 3"/>
    <w:basedOn w:val="Normal"/>
    <w:qFormat/>
    <w:rsid w:val="000F6E2D"/>
    <w:pPr>
      <w:numPr>
        <w:numId w:val="3"/>
      </w:numPr>
      <w:ind w:left="1071" w:hanging="357"/>
    </w:pPr>
    <w:rPr>
      <w:noProof/>
    </w:rPr>
  </w:style>
  <w:style w:type="paragraph" w:customStyle="1" w:styleId="TableandChartNote">
    <w:name w:val="Table and Chart Note"/>
    <w:basedOn w:val="Normal"/>
    <w:qFormat/>
    <w:rsid w:val="0006483D"/>
    <w:pPr>
      <w:spacing w:before="60"/>
    </w:pPr>
    <w:rPr>
      <w:b/>
      <w:noProof/>
      <w:color w:val="00B7A3"/>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blBorders>
      <w:tblCellMar>
        <w:top w:w="57" w:type="dxa"/>
        <w:left w:w="113" w:type="dxa"/>
        <w:bottom w:w="57" w:type="dxa"/>
        <w:right w:w="113" w:type="dxa"/>
      </w:tblCellMar>
    </w:tblPr>
    <w:tblStylePr w:type="firstRow">
      <w:rPr>
        <w:b/>
        <w:color w:val="FFFFFF"/>
      </w:rPr>
      <w:tblPr/>
      <w:tcPr>
        <w:tc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l2br w:val="nil"/>
          <w:tr2bl w:val="nil"/>
        </w:tcBorders>
        <w:shd w:val="clear" w:color="auto" w:fill="00B7A3" w:themeFill="text2"/>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00B7A3" w:themeColor="text2"/>
        <w:left w:val="single" w:sz="4" w:space="0" w:color="00B7A3" w:themeColor="text2"/>
        <w:bottom w:val="single" w:sz="4" w:space="0" w:color="00B7A3" w:themeColor="text2"/>
        <w:right w:val="single" w:sz="4" w:space="0" w:color="00B7A3" w:themeColor="text2"/>
      </w:tblBorders>
      <w:tblCellMar>
        <w:top w:w="142" w:type="dxa"/>
        <w:left w:w="113" w:type="dxa"/>
        <w:bottom w:w="142" w:type="dxa"/>
        <w:right w:w="113" w:type="dxa"/>
      </w:tblCellMar>
    </w:tblPr>
  </w:style>
  <w:style w:type="paragraph" w:styleId="TOC1">
    <w:name w:val="toc 1"/>
    <w:basedOn w:val="Normal"/>
    <w:next w:val="Normal"/>
    <w:uiPriority w:val="39"/>
    <w:unhideWhenUsed/>
    <w:rsid w:val="000F6E2D"/>
    <w:pPr>
      <w:tabs>
        <w:tab w:val="right" w:pos="9469"/>
      </w:tabs>
      <w:spacing w:before="240"/>
    </w:pPr>
    <w:rPr>
      <w:b/>
      <w:sz w:val="28"/>
    </w:rPr>
  </w:style>
  <w:style w:type="paragraph" w:styleId="TOC2">
    <w:name w:val="toc 2"/>
    <w:next w:val="Normal"/>
    <w:uiPriority w:val="39"/>
    <w:unhideWhenUsed/>
    <w:rsid w:val="000F6E2D"/>
    <w:pPr>
      <w:tabs>
        <w:tab w:val="right" w:pos="9469"/>
      </w:tabs>
      <w:spacing w:before="120" w:after="120"/>
    </w:pPr>
    <w:rPr>
      <w:rFonts w:ascii="Arial" w:hAnsi="Arial"/>
      <w:noProof/>
      <w:sz w:val="24"/>
      <w:szCs w:val="22"/>
      <w:lang w:eastAsia="en-US" w:bidi="he-IL"/>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0F6E2D"/>
    <w:pPr>
      <w:spacing w:before="240" w:after="480"/>
    </w:pPr>
    <w:rPr>
      <w:b/>
      <w:color w:val="00B7A3"/>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0F6E2D"/>
    <w:pPr>
      <w:keepNext/>
      <w:spacing w:before="240" w:after="480"/>
    </w:pPr>
    <w:rPr>
      <w:b/>
      <w:color w:val="00B7A3"/>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styleId="ListParagraph">
    <w:name w:val="List Paragraph"/>
    <w:basedOn w:val="Normal"/>
    <w:uiPriority w:val="34"/>
    <w:qFormat/>
    <w:rsid w:val="00BB3DD8"/>
    <w:pPr>
      <w:spacing w:after="0" w:line="240" w:lineRule="auto"/>
      <w:ind w:left="720"/>
      <w:contextualSpacing/>
    </w:pPr>
    <w:rPr>
      <w:rFonts w:ascii="Cambria" w:eastAsia="Times New Roman" w:hAnsi="Cambria" w:cs="Times New Roman"/>
      <w:szCs w:val="24"/>
      <w:lang w:val="en-US" w:bidi="ar-SA"/>
    </w:rPr>
  </w:style>
  <w:style w:type="table" w:customStyle="1" w:styleId="TableGrid2">
    <w:name w:val="Table Grid2"/>
    <w:basedOn w:val="TableNormal"/>
    <w:next w:val="TableGrid"/>
    <w:uiPriority w:val="39"/>
    <w:rsid w:val="00AE64A3"/>
    <w:rPr>
      <w:rFonts w:ascii="Helvetica" w:eastAsia="Helvetica" w:hAnsi="Helvetic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Numbered">
    <w:name w:val="HM Numbered"/>
    <w:basedOn w:val="Normal"/>
    <w:rsid w:val="00B775C0"/>
    <w:pPr>
      <w:numPr>
        <w:numId w:val="4"/>
      </w:numPr>
      <w:spacing w:after="120" w:line="240" w:lineRule="auto"/>
    </w:pPr>
    <w:rPr>
      <w:rFonts w:eastAsia="Cambria" w:cs="Times New Roman"/>
      <w:sz w:val="20"/>
      <w:szCs w:val="20"/>
      <w:lang w:bidi="ar-SA"/>
    </w:rPr>
  </w:style>
  <w:style w:type="paragraph" w:styleId="BodyText">
    <w:name w:val="Body Text"/>
    <w:basedOn w:val="Normal"/>
    <w:link w:val="BodyTextChar"/>
    <w:rsid w:val="000E6AFB"/>
    <w:pPr>
      <w:numPr>
        <w:ilvl w:val="12"/>
      </w:numPr>
      <w:spacing w:after="0" w:line="240" w:lineRule="auto"/>
    </w:pPr>
    <w:rPr>
      <w:rFonts w:eastAsia="Times New Roman"/>
      <w:i/>
      <w:szCs w:val="24"/>
      <w:lang w:bidi="ar-SA"/>
    </w:rPr>
  </w:style>
  <w:style w:type="character" w:customStyle="1" w:styleId="BodyTextChar">
    <w:name w:val="Body Text Char"/>
    <w:basedOn w:val="DefaultParagraphFont"/>
    <w:link w:val="BodyText"/>
    <w:rsid w:val="000E6AFB"/>
    <w:rPr>
      <w:rFonts w:ascii="Arial" w:eastAsia="Times New Roman" w:hAnsi="Arial"/>
      <w:i/>
      <w:sz w:val="24"/>
      <w:szCs w:val="24"/>
      <w:lang w:eastAsia="en-US"/>
    </w:rPr>
  </w:style>
  <w:style w:type="paragraph" w:styleId="NormalWeb">
    <w:name w:val="Normal (Web)"/>
    <w:basedOn w:val="Normal"/>
    <w:uiPriority w:val="99"/>
    <w:semiHidden/>
    <w:unhideWhenUsed/>
    <w:rsid w:val="002B66DD"/>
    <w:pPr>
      <w:spacing w:before="100" w:beforeAutospacing="1" w:after="100" w:afterAutospacing="1" w:line="240" w:lineRule="auto"/>
    </w:pPr>
    <w:rPr>
      <w:rFonts w:ascii="Times New Roman" w:eastAsiaTheme="minorEastAsia" w:hAnsi="Times New Roman" w:cs="Times New Roman"/>
      <w:szCs w:val="24"/>
      <w:lang w:eastAsia="en-GB" w:bidi="ar-SA"/>
    </w:rPr>
  </w:style>
  <w:style w:type="character" w:customStyle="1" w:styleId="Heading6Char">
    <w:name w:val="Heading 6 Char"/>
    <w:basedOn w:val="DefaultParagraphFont"/>
    <w:link w:val="Heading6"/>
    <w:uiPriority w:val="9"/>
    <w:rsid w:val="005644B6"/>
    <w:rPr>
      <w:rFonts w:ascii="Arial" w:hAnsi="Arial"/>
      <w:b/>
      <w:sz w:val="24"/>
      <w:szCs w:val="22"/>
      <w:lang w:eastAsia="en-US" w:bidi="he-IL"/>
    </w:rPr>
  </w:style>
  <w:style w:type="paragraph" w:styleId="BodyText2">
    <w:name w:val="Body Text 2"/>
    <w:basedOn w:val="Normal"/>
    <w:link w:val="BodyText2Char"/>
    <w:uiPriority w:val="99"/>
    <w:unhideWhenUsed/>
    <w:rsid w:val="00E5775C"/>
    <w:pPr>
      <w:spacing w:after="0" w:line="240" w:lineRule="auto"/>
      <w:jc w:val="both"/>
    </w:pPr>
    <w:rPr>
      <w:szCs w:val="24"/>
    </w:rPr>
  </w:style>
  <w:style w:type="character" w:customStyle="1" w:styleId="BodyText2Char">
    <w:name w:val="Body Text 2 Char"/>
    <w:basedOn w:val="DefaultParagraphFont"/>
    <w:link w:val="BodyText2"/>
    <w:uiPriority w:val="99"/>
    <w:rsid w:val="00E5775C"/>
    <w:rPr>
      <w:rFonts w:ascii="Arial" w:hAnsi="Arial"/>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5370">
      <w:bodyDiv w:val="1"/>
      <w:marLeft w:val="0"/>
      <w:marRight w:val="0"/>
      <w:marTop w:val="0"/>
      <w:marBottom w:val="0"/>
      <w:divBdr>
        <w:top w:val="none" w:sz="0" w:space="0" w:color="auto"/>
        <w:left w:val="none" w:sz="0" w:space="0" w:color="auto"/>
        <w:bottom w:val="none" w:sz="0" w:space="0" w:color="auto"/>
        <w:right w:val="none" w:sz="0" w:space="0" w:color="auto"/>
      </w:divBdr>
    </w:div>
    <w:div w:id="897473875">
      <w:bodyDiv w:val="1"/>
      <w:marLeft w:val="0"/>
      <w:marRight w:val="0"/>
      <w:marTop w:val="0"/>
      <w:marBottom w:val="0"/>
      <w:divBdr>
        <w:top w:val="none" w:sz="0" w:space="0" w:color="auto"/>
        <w:left w:val="none" w:sz="0" w:space="0" w:color="auto"/>
        <w:bottom w:val="none" w:sz="0" w:space="0" w:color="auto"/>
        <w:right w:val="none" w:sz="0" w:space="0" w:color="auto"/>
      </w:divBdr>
    </w:div>
    <w:div w:id="14599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Custody Service">
      <a:dk1>
        <a:sysClr val="windowText" lastClr="000000"/>
      </a:dk1>
      <a:lt1>
        <a:sysClr val="window" lastClr="FFFFFF"/>
      </a:lt1>
      <a:dk2>
        <a:srgbClr val="00B7A3"/>
      </a:dk2>
      <a:lt2>
        <a:srgbClr val="E7E6E6"/>
      </a:lt2>
      <a:accent1>
        <a:srgbClr val="00B7A3"/>
      </a:accent1>
      <a:accent2>
        <a:srgbClr val="80DBD1"/>
      </a:accent2>
      <a:accent3>
        <a:srgbClr val="E6F8F6"/>
      </a:accent3>
      <a:accent4>
        <a:srgbClr val="0096D7"/>
      </a:accent4>
      <a:accent5>
        <a:srgbClr val="A3D9F0"/>
      </a:accent5>
      <a:accent6>
        <a:srgbClr val="E8F5FB"/>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A0A6-5CBF-4735-BFF9-0B2AA5E9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8EE1FEB9</Template>
  <TotalTime>0</TotalTime>
  <Pages>9</Pages>
  <Words>1725</Words>
  <Characters>9838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Youth Custody Service Report Template</vt:lpstr>
    </vt:vector>
  </TitlesOfParts>
  <Manager>HM Prison &amp; Probation Service, Youth Custody Service</Manager>
  <Company>HM Prison &amp; Probation Service, Youth Custody Service</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Custody Service Report Template</dc:title>
  <dc:subject>Youth Custody Service Report Template</dc:subject>
  <dc:creator>Everest, Nicola [NOMS]</dc:creator>
  <cp:keywords/>
  <dc:description/>
  <cp:lastModifiedBy>Spencer, Graham  [HMPS]</cp:lastModifiedBy>
  <cp:revision>2</cp:revision>
  <cp:lastPrinted>2018-09-20T15:28:00Z</cp:lastPrinted>
  <dcterms:created xsi:type="dcterms:W3CDTF">2019-02-28T17:09:00Z</dcterms:created>
  <dcterms:modified xsi:type="dcterms:W3CDTF">2019-02-28T17:09:00Z</dcterms:modified>
</cp:coreProperties>
</file>