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170" w:type="dxa"/>
          <w:right w:w="170" w:type="dxa"/>
        </w:tblCellMar>
        <w:tblLook w:val="04A0" w:firstRow="1" w:lastRow="0" w:firstColumn="1" w:lastColumn="0" w:noHBand="0" w:noVBand="1"/>
      </w:tblPr>
      <w:tblGrid>
        <w:gridCol w:w="10034"/>
      </w:tblGrid>
      <w:tr w:rsidR="00C20562" w:rsidRPr="00C20562" w:rsidTr="00BB3712">
        <w:trPr>
          <w:trHeight w:hRule="exact" w:val="2796"/>
        </w:trPr>
        <w:tc>
          <w:tcPr>
            <w:tcW w:w="9468" w:type="dxa"/>
            <w:shd w:val="clear" w:color="auto" w:fill="auto"/>
          </w:tcPr>
          <w:p w:rsidR="00C20562" w:rsidRPr="00C20562" w:rsidRDefault="00C20562" w:rsidP="00323E71">
            <w:bookmarkStart w:id="0" w:name="_Toc466022543"/>
          </w:p>
        </w:tc>
      </w:tr>
      <w:tr w:rsidR="00C20562" w:rsidRPr="00550D4A" w:rsidTr="00BB3712">
        <w:trPr>
          <w:trHeight w:hRule="exact" w:val="4253"/>
        </w:trPr>
        <w:tc>
          <w:tcPr>
            <w:tcW w:w="9468" w:type="dxa"/>
            <w:shd w:val="clear" w:color="auto" w:fill="auto"/>
          </w:tcPr>
          <w:p w:rsidR="002068B6" w:rsidRDefault="002068B6" w:rsidP="002068B6">
            <w:pPr>
              <w:pStyle w:val="CoverTitle"/>
            </w:pPr>
            <w:r>
              <w:t>HMP Featherstone</w:t>
            </w:r>
          </w:p>
          <w:p w:rsidR="00550D4A" w:rsidRPr="00550D4A" w:rsidRDefault="00FB4A78" w:rsidP="002068B6">
            <w:pPr>
              <w:pStyle w:val="CoverTitle"/>
            </w:pPr>
            <w:r>
              <w:t xml:space="preserve">Families &amp; Significant Others </w:t>
            </w:r>
            <w:r w:rsidR="002068B6">
              <w:t>Strategy</w:t>
            </w:r>
          </w:p>
        </w:tc>
      </w:tr>
      <w:tr w:rsidR="00C20562" w:rsidRPr="00EA1B3A" w:rsidTr="00BB3712">
        <w:trPr>
          <w:trHeight w:hRule="exact" w:val="1985"/>
        </w:trPr>
        <w:tc>
          <w:tcPr>
            <w:tcW w:w="9468" w:type="dxa"/>
            <w:shd w:val="clear" w:color="auto" w:fill="auto"/>
          </w:tcPr>
          <w:p w:rsidR="00274E54" w:rsidRDefault="00274E54" w:rsidP="00274E54">
            <w:pPr>
              <w:pStyle w:val="CoverAuthor"/>
            </w:pPr>
            <w:r>
              <w:t xml:space="preserve">Acting </w:t>
            </w:r>
            <w:r w:rsidR="00FB4A78">
              <w:t>Gov</w:t>
            </w:r>
            <w:r>
              <w:t>ernor</w:t>
            </w:r>
            <w:r w:rsidR="00FB4A78">
              <w:t xml:space="preserve"> </w:t>
            </w:r>
          </w:p>
          <w:p w:rsidR="00C20562" w:rsidRPr="00EA1B3A" w:rsidRDefault="00274E54" w:rsidP="00274E54">
            <w:pPr>
              <w:pStyle w:val="CoverAuthor"/>
            </w:pPr>
            <w:r>
              <w:t>Warren Sullivan</w:t>
            </w:r>
          </w:p>
        </w:tc>
      </w:tr>
      <w:tr w:rsidR="00550D4A" w:rsidRPr="00EA1B3A" w:rsidTr="00BB3712">
        <w:tblPrEx>
          <w:tblCellMar>
            <w:left w:w="108" w:type="dxa"/>
            <w:right w:w="108" w:type="dxa"/>
          </w:tblCellMar>
        </w:tblPrEx>
        <w:tc>
          <w:tcPr>
            <w:tcW w:w="10286" w:type="dxa"/>
            <w:shd w:val="clear" w:color="auto" w:fill="auto"/>
          </w:tcPr>
          <w:p w:rsidR="00550D4A" w:rsidRPr="00EA1B3A" w:rsidRDefault="00274E54" w:rsidP="00550D4A">
            <w:pPr>
              <w:pStyle w:val="CoverDate"/>
            </w:pPr>
            <w:r>
              <w:t>November</w:t>
            </w:r>
            <w:r w:rsidR="00FB4A78">
              <w:t xml:space="preserve"> 2019</w:t>
            </w:r>
          </w:p>
        </w:tc>
      </w:tr>
    </w:tbl>
    <w:p w:rsidR="00267815" w:rsidRDefault="00267815">
      <w:pPr>
        <w:spacing w:after="0"/>
      </w:pPr>
      <w:r>
        <w:br w:type="page"/>
      </w:r>
    </w:p>
    <w:p w:rsidR="00267815" w:rsidRDefault="00267815" w:rsidP="00323E71"/>
    <w:p w:rsidR="00390D55" w:rsidRDefault="00390D55" w:rsidP="00323E71"/>
    <w:p w:rsidR="00390D55" w:rsidRDefault="00390D55" w:rsidP="00323E71"/>
    <w:p w:rsidR="00390D55" w:rsidRDefault="00390D55" w:rsidP="00323E71"/>
    <w:p w:rsidR="00390D55" w:rsidRDefault="00390D55" w:rsidP="00323E71"/>
    <w:p w:rsidR="00390D55" w:rsidRDefault="00390D55" w:rsidP="00323E71"/>
    <w:p w:rsidR="00390D55" w:rsidRDefault="00390D55" w:rsidP="00323E71"/>
    <w:p w:rsidR="00390D55" w:rsidRDefault="00390D55" w:rsidP="00323E71"/>
    <w:p w:rsidR="00390D55" w:rsidRDefault="00390D55" w:rsidP="00323E71"/>
    <w:p w:rsidR="00390D55" w:rsidRDefault="00390D55" w:rsidP="00323E71"/>
    <w:p w:rsidR="00390D55" w:rsidRDefault="00390D55" w:rsidP="00323E71"/>
    <w:p w:rsidR="00390D55" w:rsidRDefault="00390D55" w:rsidP="00323E71"/>
    <w:p w:rsidR="00390D55" w:rsidRDefault="00390D55" w:rsidP="00323E71"/>
    <w:p w:rsidR="00390D55" w:rsidRDefault="00390D55" w:rsidP="00323E71"/>
    <w:p w:rsidR="00390D55" w:rsidRDefault="00390D55" w:rsidP="00323E71"/>
    <w:p w:rsidR="00390D55" w:rsidRDefault="00390D55" w:rsidP="00323E71"/>
    <w:p w:rsidR="00390D55" w:rsidRDefault="00390D55" w:rsidP="00323E71"/>
    <w:p w:rsidR="00390D55" w:rsidRDefault="00390D55" w:rsidP="00323E71"/>
    <w:p w:rsidR="00390D55" w:rsidRDefault="00390D55" w:rsidP="00323E71"/>
    <w:p w:rsidR="00390D55" w:rsidRDefault="00390D55" w:rsidP="00323E71"/>
    <w:p w:rsidR="00390D55" w:rsidRDefault="00390D55" w:rsidP="00323E71"/>
    <w:p w:rsidR="00390D55" w:rsidRDefault="00390D55" w:rsidP="00323E71"/>
    <w:p w:rsidR="00390D55" w:rsidRDefault="00390D55" w:rsidP="00323E71"/>
    <w:p w:rsidR="00390D55" w:rsidRDefault="00390D55" w:rsidP="00323E71"/>
    <w:p w:rsidR="00390D55" w:rsidRDefault="00390D55" w:rsidP="00323E71"/>
    <w:p w:rsidR="00390D55" w:rsidRDefault="00390D55" w:rsidP="00323E71"/>
    <w:p w:rsidR="00274E54" w:rsidRDefault="00274E54" w:rsidP="00274E54">
      <w:pPr>
        <w:spacing w:after="0" w:line="240" w:lineRule="auto"/>
        <w:jc w:val="center"/>
        <w:rPr>
          <w:rFonts w:eastAsia="Times New Roman"/>
          <w:sz w:val="22"/>
          <w:lang w:bidi="ar-SA"/>
        </w:rPr>
      </w:pPr>
      <w:r>
        <w:rPr>
          <w:noProof/>
          <w:color w:val="333333"/>
          <w:lang w:eastAsia="en-GB" w:bidi="ar-SA"/>
        </w:rPr>
        <w:lastRenderedPageBreak/>
        <w:drawing>
          <wp:inline distT="0" distB="0" distL="0" distR="0">
            <wp:extent cx="2872045" cy="2032000"/>
            <wp:effectExtent l="0" t="0" r="5080" b="6350"/>
            <wp:docPr id="10" name="Picture 10" descr="Warren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ren 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3054" cy="2032714"/>
                    </a:xfrm>
                    <a:prstGeom prst="rect">
                      <a:avLst/>
                    </a:prstGeom>
                    <a:noFill/>
                    <a:ln>
                      <a:noFill/>
                    </a:ln>
                  </pic:spPr>
                </pic:pic>
              </a:graphicData>
            </a:graphic>
          </wp:inline>
        </w:drawing>
      </w:r>
    </w:p>
    <w:p w:rsidR="00274E54" w:rsidRDefault="00274E54" w:rsidP="00390D55">
      <w:pPr>
        <w:spacing w:after="0" w:line="240" w:lineRule="auto"/>
        <w:rPr>
          <w:rFonts w:eastAsia="Times New Roman"/>
          <w:sz w:val="22"/>
          <w:lang w:bidi="ar-SA"/>
        </w:rPr>
      </w:pPr>
    </w:p>
    <w:p w:rsidR="00274E54" w:rsidRDefault="00274E54" w:rsidP="00390D55">
      <w:pPr>
        <w:spacing w:after="0" w:line="240" w:lineRule="auto"/>
        <w:rPr>
          <w:rFonts w:eastAsia="Times New Roman"/>
          <w:sz w:val="22"/>
          <w:lang w:bidi="ar-SA"/>
        </w:rPr>
      </w:pPr>
    </w:p>
    <w:p w:rsidR="00390D55" w:rsidRPr="00390D55" w:rsidRDefault="00CE390F" w:rsidP="00390D55">
      <w:pPr>
        <w:spacing w:after="0" w:line="240" w:lineRule="auto"/>
        <w:rPr>
          <w:rFonts w:eastAsia="Times New Roman"/>
          <w:sz w:val="22"/>
          <w:lang w:bidi="ar-SA"/>
        </w:rPr>
      </w:pPr>
      <w:r>
        <w:rPr>
          <w:rFonts w:eastAsia="Times New Roman"/>
          <w:sz w:val="22"/>
          <w:lang w:bidi="ar-SA"/>
        </w:rPr>
        <w:t>We are committed</w:t>
      </w:r>
      <w:r w:rsidR="00390D55" w:rsidRPr="00390D55">
        <w:rPr>
          <w:rFonts w:eastAsia="Times New Roman"/>
          <w:sz w:val="22"/>
          <w:lang w:bidi="ar-SA"/>
        </w:rPr>
        <w:t xml:space="preserve"> in developing our family and</w:t>
      </w:r>
      <w:r w:rsidR="009B68BE">
        <w:rPr>
          <w:rFonts w:eastAsia="Times New Roman"/>
          <w:sz w:val="22"/>
          <w:lang w:bidi="ar-SA"/>
        </w:rPr>
        <w:t xml:space="preserve"> significant other strategy</w:t>
      </w:r>
      <w:r w:rsidR="00390D55" w:rsidRPr="00390D55">
        <w:rPr>
          <w:rFonts w:eastAsia="Times New Roman"/>
          <w:sz w:val="22"/>
          <w:lang w:bidi="ar-SA"/>
        </w:rPr>
        <w:t>. Family and significant relationships are considered to be a key factor in preventing reoffending and reducing the likelihood of intergenerational crime. Supporting a prisoner to develop meaningful and constructive relationship with his family or significant other, should be a primary focus for anyone caring for those in custody who hope to achieve positive change. HMP Featherstone has a moral and ethical responsibility to assist any meaningful and constructive relationship prior to their release.</w:t>
      </w:r>
    </w:p>
    <w:p w:rsidR="00390D55" w:rsidRPr="00390D55" w:rsidRDefault="00390D55" w:rsidP="00390D55">
      <w:pPr>
        <w:spacing w:after="0" w:line="240" w:lineRule="auto"/>
        <w:ind w:left="720"/>
        <w:contextualSpacing/>
        <w:rPr>
          <w:rFonts w:eastAsia="Times New Roman"/>
          <w:sz w:val="22"/>
          <w:lang w:bidi="ar-SA"/>
        </w:rPr>
      </w:pPr>
    </w:p>
    <w:p w:rsidR="00390D55" w:rsidRPr="00390D55" w:rsidRDefault="00390D55" w:rsidP="00390D55">
      <w:pPr>
        <w:spacing w:after="0" w:line="240" w:lineRule="auto"/>
        <w:rPr>
          <w:rFonts w:eastAsia="Times New Roman"/>
          <w:sz w:val="22"/>
          <w:lang w:bidi="ar-SA"/>
        </w:rPr>
      </w:pPr>
      <w:r w:rsidRPr="00390D55">
        <w:rPr>
          <w:rFonts w:eastAsia="Times New Roman"/>
          <w:sz w:val="22"/>
          <w:lang w:bidi="ar-SA"/>
        </w:rPr>
        <w:t>For the purpose of this policy, Family is defined as either a blood relative, legal or significant persons that a prisoner identifies as their next of kin. This is to include Care – leavers and for many of our prisoners, they will have experienced a non – traditional upbringing, with a range of adults having cared for them. Similarly those in custody with children may have other arrangements outside of a traditional family arrangement and therefore it is important to accommodate all “family arrangements” in order to provide a constructive and supportive relationship for both the prisoner and his family.</w:t>
      </w:r>
    </w:p>
    <w:p w:rsidR="00390D55" w:rsidRPr="00390D55" w:rsidRDefault="00390D55" w:rsidP="00390D55">
      <w:pPr>
        <w:spacing w:after="0" w:line="240" w:lineRule="auto"/>
        <w:rPr>
          <w:rFonts w:eastAsia="Times New Roman"/>
          <w:sz w:val="22"/>
          <w:lang w:bidi="ar-SA"/>
        </w:rPr>
      </w:pPr>
    </w:p>
    <w:p w:rsidR="00390D55" w:rsidRPr="00390D55" w:rsidRDefault="00390D55" w:rsidP="00390D55">
      <w:pPr>
        <w:spacing w:after="0" w:line="240" w:lineRule="auto"/>
        <w:rPr>
          <w:rFonts w:eastAsia="Times New Roman"/>
          <w:sz w:val="22"/>
          <w:lang w:bidi="ar-SA"/>
        </w:rPr>
      </w:pPr>
      <w:r w:rsidRPr="00390D55">
        <w:rPr>
          <w:rFonts w:eastAsia="Times New Roman"/>
          <w:sz w:val="22"/>
          <w:lang w:bidi="ar-SA"/>
        </w:rPr>
        <w:t>We recognise that not all family relationships are positive and that some family members may sometimes be the direct or indirect victims of a prisoner’s offence such as domestic abuse. We will look to work closely with partner agencies in order to protect victims from the perpetrator.</w:t>
      </w:r>
    </w:p>
    <w:p w:rsidR="00390D55" w:rsidRPr="00390D55" w:rsidRDefault="00390D55" w:rsidP="00390D55">
      <w:pPr>
        <w:spacing w:after="0" w:line="240" w:lineRule="auto"/>
        <w:rPr>
          <w:rFonts w:eastAsia="Times New Roman"/>
          <w:sz w:val="22"/>
          <w:lang w:bidi="ar-SA"/>
        </w:rPr>
      </w:pPr>
    </w:p>
    <w:p w:rsidR="00390D55" w:rsidRPr="00390D55" w:rsidRDefault="00390D55" w:rsidP="00390D55">
      <w:pPr>
        <w:spacing w:after="0" w:line="240" w:lineRule="auto"/>
        <w:rPr>
          <w:rFonts w:eastAsia="Times New Roman"/>
          <w:sz w:val="22"/>
          <w:lang w:bidi="ar-SA"/>
        </w:rPr>
      </w:pPr>
      <w:r w:rsidRPr="00390D55">
        <w:rPr>
          <w:rFonts w:eastAsia="Times New Roman"/>
          <w:sz w:val="22"/>
          <w:lang w:bidi="ar-SA"/>
        </w:rPr>
        <w:t>Other family or significant others may be enablers contributing to their offending behaviour. Prisoners in our care may be subject to harassment or restraining orders and the courts take primacy in how we manage familial and other relationships. We must therefore ensure that we prevent inappropriate contact.</w:t>
      </w:r>
    </w:p>
    <w:p w:rsidR="00390D55" w:rsidRPr="00390D55" w:rsidRDefault="00390D55" w:rsidP="00390D55">
      <w:pPr>
        <w:spacing w:after="0" w:line="240" w:lineRule="auto"/>
        <w:rPr>
          <w:rFonts w:eastAsia="Times New Roman"/>
          <w:sz w:val="22"/>
          <w:lang w:bidi="ar-SA"/>
        </w:rPr>
      </w:pPr>
    </w:p>
    <w:p w:rsidR="00390D55" w:rsidRPr="00390D55" w:rsidRDefault="00390D55" w:rsidP="00390D55">
      <w:pPr>
        <w:spacing w:after="0" w:line="240" w:lineRule="auto"/>
        <w:rPr>
          <w:rFonts w:eastAsia="Times New Roman"/>
          <w:sz w:val="22"/>
          <w:lang w:bidi="ar-SA"/>
        </w:rPr>
      </w:pPr>
      <w:r w:rsidRPr="00390D55">
        <w:rPr>
          <w:rFonts w:eastAsia="Times New Roman"/>
          <w:sz w:val="22"/>
          <w:lang w:bidi="ar-SA"/>
        </w:rPr>
        <w:t>At HMP Featherstone, we are committed in driving forward the Family and Significant Other’s agenda taking into account the 19 recommendations of the Lord Farmer review. We recognise that supporting offenders’ family and significant relationships can help improve prison safety and security, reduce reoffending, support desistance from future offending and the possible likelihood of intergenerational offending.</w:t>
      </w:r>
    </w:p>
    <w:p w:rsidR="00390D55" w:rsidRPr="00390D55" w:rsidRDefault="00390D55" w:rsidP="00390D55">
      <w:pPr>
        <w:spacing w:after="0" w:line="240" w:lineRule="auto"/>
        <w:rPr>
          <w:rFonts w:eastAsia="Times New Roman"/>
          <w:sz w:val="22"/>
          <w:lang w:bidi="ar-SA"/>
        </w:rPr>
      </w:pPr>
    </w:p>
    <w:p w:rsidR="00390D55" w:rsidRPr="00390D55" w:rsidRDefault="00390D55" w:rsidP="00390D55">
      <w:pPr>
        <w:spacing w:after="0" w:line="240" w:lineRule="auto"/>
        <w:rPr>
          <w:rFonts w:eastAsia="Times New Roman"/>
          <w:sz w:val="22"/>
          <w:lang w:bidi="ar-SA"/>
        </w:rPr>
      </w:pPr>
      <w:r w:rsidRPr="00390D55">
        <w:rPr>
          <w:rFonts w:eastAsia="Times New Roman"/>
          <w:sz w:val="22"/>
          <w:lang w:bidi="ar-SA"/>
        </w:rPr>
        <w:t>We are committed to transforming HMP Featherstone into a place of safety and reform and recognise the need to provide those in custody with a stable environment, as well as opportunities to change their behaviour and turn away from a life of crime. We believe relationships with families and significant others can play a key role in achieving this goal.</w:t>
      </w:r>
    </w:p>
    <w:p w:rsidR="00390D55" w:rsidRPr="00390D55" w:rsidRDefault="00390D55" w:rsidP="00390D55">
      <w:pPr>
        <w:spacing w:after="0" w:line="240" w:lineRule="auto"/>
        <w:ind w:left="720"/>
        <w:contextualSpacing/>
        <w:rPr>
          <w:rFonts w:eastAsia="Times New Roman"/>
          <w:sz w:val="22"/>
          <w:lang w:bidi="ar-SA"/>
        </w:rPr>
      </w:pPr>
    </w:p>
    <w:p w:rsidR="00390D55" w:rsidRPr="00390D55" w:rsidRDefault="00390D55" w:rsidP="00390D55">
      <w:pPr>
        <w:spacing w:after="0" w:line="276" w:lineRule="auto"/>
        <w:ind w:left="720"/>
        <w:contextualSpacing/>
        <w:rPr>
          <w:rFonts w:eastAsia="Times New Roman"/>
          <w:szCs w:val="24"/>
          <w:lang w:bidi="ar-SA"/>
        </w:rPr>
      </w:pPr>
    </w:p>
    <w:p w:rsidR="00390D55" w:rsidRPr="00390D55" w:rsidRDefault="00274E54" w:rsidP="00390D55">
      <w:pPr>
        <w:spacing w:after="0" w:line="276" w:lineRule="auto"/>
        <w:ind w:left="425"/>
        <w:jc w:val="both"/>
        <w:rPr>
          <w:rFonts w:eastAsia="Times New Roman"/>
          <w:szCs w:val="24"/>
          <w:lang w:bidi="ar-SA"/>
        </w:rPr>
      </w:pPr>
      <w:r>
        <w:rPr>
          <w:rFonts w:eastAsia="Times New Roman"/>
          <w:b/>
          <w:szCs w:val="24"/>
          <w:lang w:bidi="ar-SA"/>
        </w:rPr>
        <w:t>Warren Sullivan</w:t>
      </w:r>
    </w:p>
    <w:p w:rsidR="00390D55" w:rsidRPr="00390D55" w:rsidRDefault="00274E54" w:rsidP="00390D55">
      <w:pPr>
        <w:spacing w:after="0" w:line="240" w:lineRule="auto"/>
        <w:ind w:left="425"/>
        <w:jc w:val="both"/>
        <w:rPr>
          <w:rFonts w:eastAsia="Times New Roman"/>
          <w:b/>
          <w:szCs w:val="24"/>
          <w:lang w:bidi="ar-SA"/>
        </w:rPr>
      </w:pPr>
      <w:r>
        <w:rPr>
          <w:rFonts w:eastAsia="Times New Roman"/>
          <w:b/>
          <w:szCs w:val="24"/>
          <w:lang w:bidi="ar-SA"/>
        </w:rPr>
        <w:t xml:space="preserve">Acting </w:t>
      </w:r>
      <w:r w:rsidR="00390D55" w:rsidRPr="00390D55">
        <w:rPr>
          <w:rFonts w:eastAsia="Times New Roman"/>
          <w:b/>
          <w:szCs w:val="24"/>
          <w:lang w:bidi="ar-SA"/>
        </w:rPr>
        <w:t xml:space="preserve">Governor </w:t>
      </w:r>
    </w:p>
    <w:p w:rsidR="004373A7" w:rsidRDefault="004373A7" w:rsidP="00323E71"/>
    <w:p w:rsidR="004373A7" w:rsidRDefault="004373A7" w:rsidP="00323E71"/>
    <w:p w:rsidR="008C7094" w:rsidRDefault="008C7094">
      <w:pPr>
        <w:spacing w:after="0"/>
      </w:pPr>
      <w:r>
        <w:lastRenderedPageBreak/>
        <w:br w:type="page"/>
      </w:r>
    </w:p>
    <w:p w:rsidR="00781424" w:rsidRPr="00781424" w:rsidRDefault="00781424" w:rsidP="00781424">
      <w:pPr>
        <w:keepNext/>
        <w:spacing w:after="480"/>
        <w:jc w:val="center"/>
        <w:outlineLvl w:val="0"/>
        <w:rPr>
          <w:b/>
          <w:color w:val="7F4098"/>
          <w:sz w:val="44"/>
          <w:szCs w:val="44"/>
        </w:rPr>
      </w:pPr>
      <w:r w:rsidRPr="00781424">
        <w:rPr>
          <w:b/>
          <w:color w:val="7F4098"/>
          <w:sz w:val="44"/>
          <w:szCs w:val="44"/>
        </w:rPr>
        <w:lastRenderedPageBreak/>
        <w:t>Families and Significant Others Strategy</w:t>
      </w:r>
    </w:p>
    <w:p w:rsidR="00781424" w:rsidRPr="00781424" w:rsidRDefault="00781424" w:rsidP="00781424">
      <w:pPr>
        <w:spacing w:after="0" w:line="276" w:lineRule="auto"/>
        <w:jc w:val="center"/>
        <w:rPr>
          <w:rFonts w:ascii="Calibri" w:hAnsi="Calibri" w:cs="Times New Roman"/>
          <w:sz w:val="22"/>
          <w:lang w:bidi="ar-SA"/>
        </w:rPr>
      </w:pPr>
      <w:r w:rsidRPr="00781424">
        <w:rPr>
          <w:rFonts w:ascii="Calibri" w:hAnsi="Calibri" w:cs="Times New Roman"/>
          <w:noProof/>
          <w:sz w:val="22"/>
          <w:lang w:eastAsia="en-GB" w:bidi="ar-SA"/>
        </w:rPr>
        <w:drawing>
          <wp:inline distT="0" distB="0" distL="0" distR="0" wp14:anchorId="003C9018" wp14:editId="2E708D83">
            <wp:extent cx="5378450" cy="7034530"/>
            <wp:effectExtent l="38100" t="0" r="12700" b="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81424" w:rsidRPr="00781424" w:rsidRDefault="00781424" w:rsidP="00781424">
      <w:pPr>
        <w:spacing w:after="200" w:line="276" w:lineRule="auto"/>
        <w:jc w:val="center"/>
        <w:rPr>
          <w:rFonts w:ascii="Calibri" w:hAnsi="Calibri" w:cs="Times New Roman"/>
          <w:sz w:val="22"/>
          <w:lang w:bidi="ar-SA"/>
        </w:rPr>
      </w:pPr>
      <w:r w:rsidRPr="00781424">
        <w:rPr>
          <w:rFonts w:ascii="Calibri" w:hAnsi="Calibri" w:cs="Times New Roman"/>
          <w:noProof/>
          <w:sz w:val="22"/>
          <w:lang w:eastAsia="en-GB" w:bidi="ar-SA"/>
        </w:rPr>
        <mc:AlternateContent>
          <mc:Choice Requires="wps">
            <w:drawing>
              <wp:anchor distT="45720" distB="45720" distL="114300" distR="114300" simplePos="0" relativeHeight="251665920" behindDoc="0" locked="0" layoutInCell="1" allowOverlap="1" wp14:anchorId="2EF1AC2F" wp14:editId="0867493D">
                <wp:simplePos x="0" y="0"/>
                <wp:positionH relativeFrom="margin">
                  <wp:posOffset>415290</wp:posOffset>
                </wp:positionH>
                <wp:positionV relativeFrom="paragraph">
                  <wp:posOffset>137160</wp:posOffset>
                </wp:positionV>
                <wp:extent cx="5702300" cy="839470"/>
                <wp:effectExtent l="0" t="0" r="12700"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839470"/>
                        </a:xfrm>
                        <a:prstGeom prst="rect">
                          <a:avLst/>
                        </a:prstGeom>
                        <a:solidFill>
                          <a:srgbClr val="FFFFFF"/>
                        </a:solidFill>
                        <a:ln w="9525">
                          <a:solidFill>
                            <a:srgbClr val="7030A0"/>
                          </a:solidFill>
                          <a:miter lim="800000"/>
                          <a:headEnd/>
                          <a:tailEnd/>
                        </a:ln>
                      </wps:spPr>
                      <wps:txbx>
                        <w:txbxContent>
                          <w:p w:rsidR="00781424" w:rsidRPr="008F32A6" w:rsidRDefault="00781424" w:rsidP="00781424">
                            <w:pPr>
                              <w:spacing w:after="0"/>
                              <w:jc w:val="center"/>
                              <w:rPr>
                                <w:sz w:val="44"/>
                              </w:rPr>
                            </w:pPr>
                            <w:r>
                              <w:rPr>
                                <w:sz w:val="44"/>
                              </w:rPr>
                              <w:t xml:space="preserve">In </w:t>
                            </w:r>
                            <w:r w:rsidRPr="008F32A6">
                              <w:rPr>
                                <w:sz w:val="44"/>
                              </w:rPr>
                              <w:t>2</w:t>
                            </w:r>
                            <w:r>
                              <w:rPr>
                                <w:sz w:val="44"/>
                              </w:rPr>
                              <w:t>020</w:t>
                            </w:r>
                            <w:r w:rsidRPr="008F32A6">
                              <w:rPr>
                                <w:sz w:val="44"/>
                              </w:rPr>
                              <w:t xml:space="preserve"> we will review how we are doing and publish a new version of this strategy.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1AC2F" id="_x0000_t202" coordsize="21600,21600" o:spt="202" path="m,l,21600r21600,l21600,xe">
                <v:stroke joinstyle="miter"/>
                <v:path gradientshapeok="t" o:connecttype="rect"/>
              </v:shapetype>
              <v:shape id="Text Box 2" o:spid="_x0000_s1026" type="#_x0000_t202" style="position:absolute;left:0;text-align:left;margin-left:32.7pt;margin-top:10.8pt;width:449pt;height:66.1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" strokecolor="#7030a0">
                <v:textbox>
                  <w:txbxContent>
                    <w:p w:rsidR="00781424" w:rsidRPr="008F32A6" w:rsidRDefault="00781424" w:rsidP="00781424">
                      <w:pPr>
                        <w:spacing w:after="0"/>
                        <w:jc w:val="center"/>
                        <w:rPr>
                          <w:sz w:val="44"/>
                        </w:rPr>
                      </w:pPr>
                      <w:r>
                        <w:rPr>
                          <w:sz w:val="44"/>
                        </w:rPr>
                        <w:t xml:space="preserve">In </w:t>
                      </w:r>
                      <w:r w:rsidRPr="008F32A6">
                        <w:rPr>
                          <w:sz w:val="44"/>
                        </w:rPr>
                        <w:t>2</w:t>
                      </w:r>
                      <w:r>
                        <w:rPr>
                          <w:sz w:val="44"/>
                        </w:rPr>
                        <w:t>020</w:t>
                      </w:r>
                      <w:r w:rsidRPr="008F32A6">
                        <w:rPr>
                          <w:sz w:val="44"/>
                        </w:rPr>
                        <w:t xml:space="preserve"> we will review how we are doing and publish a new version of this strategy.</w:t>
                      </w:r>
                    </w:p>
                  </w:txbxContent>
                </v:textbox>
                <w10:wrap anchorx="margin"/>
              </v:shape>
            </w:pict>
          </mc:Fallback>
        </mc:AlternateContent>
      </w:r>
    </w:p>
    <w:p w:rsidR="008C7094" w:rsidRDefault="008C7094" w:rsidP="00781424">
      <w:pPr>
        <w:spacing w:after="0"/>
        <w:jc w:val="center"/>
      </w:pPr>
      <w:r>
        <w:br w:type="page"/>
      </w:r>
    </w:p>
    <w:tbl>
      <w:tblPr>
        <w:tblW w:w="0" w:type="auto"/>
        <w:tblLook w:val="04A0" w:firstRow="1" w:lastRow="0" w:firstColumn="1" w:lastColumn="0" w:noHBand="0" w:noVBand="1"/>
      </w:tblPr>
      <w:tblGrid>
        <w:gridCol w:w="10034"/>
      </w:tblGrid>
      <w:tr w:rsidR="008C7094" w:rsidRPr="006D116C" w:rsidTr="00BB3712">
        <w:trPr>
          <w:trHeight w:hRule="exact" w:val="5500"/>
        </w:trPr>
        <w:tc>
          <w:tcPr>
            <w:tcW w:w="10286" w:type="dxa"/>
            <w:shd w:val="clear" w:color="auto" w:fill="auto"/>
          </w:tcPr>
          <w:p w:rsidR="008C7094" w:rsidRPr="006D116C" w:rsidRDefault="008C7094" w:rsidP="00CC608E"/>
        </w:tc>
      </w:tr>
      <w:tr w:rsidR="008C7094" w:rsidRPr="006D116C" w:rsidTr="00BB3712">
        <w:tc>
          <w:tcPr>
            <w:tcW w:w="10286" w:type="dxa"/>
            <w:shd w:val="clear" w:color="auto" w:fill="auto"/>
          </w:tcPr>
          <w:p w:rsidR="008C7094" w:rsidRPr="001820BD" w:rsidRDefault="00006823" w:rsidP="00CC608E">
            <w:r w:rsidRPr="003543E2">
              <w:rPr>
                <w:noProof/>
                <w:lang w:eastAsia="en-GB" w:bidi="ar-SA"/>
              </w:rPr>
              <w:drawing>
                <wp:inline distT="0" distB="0" distL="0" distR="0">
                  <wp:extent cx="779145" cy="381635"/>
                  <wp:effectExtent l="0" t="0" r="0" b="0"/>
                  <wp:docPr id="9" name="Picture 12" descr="OG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GL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9145" cy="381635"/>
                          </a:xfrm>
                          <a:prstGeom prst="rect">
                            <a:avLst/>
                          </a:prstGeom>
                          <a:noFill/>
                          <a:ln>
                            <a:noFill/>
                          </a:ln>
                        </pic:spPr>
                      </pic:pic>
                    </a:graphicData>
                  </a:graphic>
                </wp:inline>
              </w:drawing>
            </w:r>
          </w:p>
          <w:p w:rsidR="008C7094" w:rsidRPr="00BB3712" w:rsidRDefault="0060603A" w:rsidP="00CC608E">
            <w:pPr>
              <w:rPr>
                <w:b/>
              </w:rPr>
            </w:pPr>
            <w:r w:rsidRPr="00BB3712">
              <w:rPr>
                <w:b/>
              </w:rPr>
              <w:t>© Crown copyright 2017</w:t>
            </w:r>
          </w:p>
          <w:p w:rsidR="008C7094" w:rsidRPr="001820BD" w:rsidRDefault="008C7094" w:rsidP="00CC608E">
            <w:r w:rsidRPr="001820BD">
              <w:t xml:space="preserve">This publication is licensed under the terms of the Open Government Licence v3.0 except where otherwise stated. To view this licence, visit </w:t>
            </w:r>
            <w:hyperlink r:id="rId15" w:history="1">
              <w:r w:rsidRPr="001820BD">
                <w:rPr>
                  <w:rStyle w:val="Hyperlink"/>
                </w:rPr>
                <w:t>nationalarchives.gov.uk/doc/open-government-licence/version/3</w:t>
              </w:r>
            </w:hyperlink>
            <w:r w:rsidRPr="001820BD">
              <w:t xml:space="preserve"> or write to the Information Policy Team, The National Archives, Kew, London TW9 4DU, or email: </w:t>
            </w:r>
            <w:hyperlink r:id="rId16" w:history="1">
              <w:r w:rsidRPr="001820BD">
                <w:rPr>
                  <w:rStyle w:val="Hyperlink"/>
                </w:rPr>
                <w:t>psi@nationalarchives.gsi.gov.uk</w:t>
              </w:r>
            </w:hyperlink>
            <w:r w:rsidRPr="001820BD">
              <w:t>.</w:t>
            </w:r>
          </w:p>
          <w:p w:rsidR="000D2FD4" w:rsidRDefault="008C7094" w:rsidP="00F51CEB">
            <w:r w:rsidRPr="001820BD">
              <w:t>Where we have identified any third party copyright information you will need to obtain permission from the copyright holders concerned.</w:t>
            </w:r>
          </w:p>
          <w:p w:rsidR="008C7094" w:rsidRPr="006D116C" w:rsidRDefault="000D2FD4" w:rsidP="00CC608E">
            <w:r w:rsidRPr="001820BD">
              <w:t>Printed on paper containing 75% recycled fibre content minimum.</w:t>
            </w:r>
          </w:p>
        </w:tc>
      </w:tr>
    </w:tbl>
    <w:p w:rsidR="001D0DE0" w:rsidRDefault="001D0DE0" w:rsidP="00323E71">
      <w:pPr>
        <w:sectPr w:rsidR="001D0DE0" w:rsidSect="001746E0">
          <w:headerReference w:type="first" r:id="rId17"/>
          <w:footerReference w:type="first" r:id="rId18"/>
          <w:pgSz w:w="11906" w:h="16838" w:code="9"/>
          <w:pgMar w:top="1531" w:right="851" w:bottom="1134" w:left="851" w:header="737" w:footer="227" w:gutter="170"/>
          <w:cols w:space="312"/>
          <w:titlePg/>
          <w:docGrid w:linePitch="360"/>
        </w:sectPr>
      </w:pPr>
    </w:p>
    <w:p w:rsidR="00267815" w:rsidRDefault="00267815" w:rsidP="00267815">
      <w:pPr>
        <w:pStyle w:val="ContentsHeading"/>
      </w:pPr>
      <w:r>
        <w:lastRenderedPageBreak/>
        <w:t>Contents</w:t>
      </w:r>
    </w:p>
    <w:p w:rsidR="00515072" w:rsidRDefault="00515072" w:rsidP="00515072">
      <w:pPr>
        <w:rPr>
          <w:b/>
        </w:rPr>
      </w:pPr>
      <w:r>
        <w:rPr>
          <w:b/>
        </w:rPr>
        <w:t>Executive Summary</w:t>
      </w:r>
      <w:r>
        <w:rPr>
          <w:b/>
        </w:rPr>
        <w:tab/>
      </w:r>
      <w:r>
        <w:rPr>
          <w:b/>
        </w:rPr>
        <w:tab/>
      </w:r>
      <w:r>
        <w:rPr>
          <w:b/>
        </w:rPr>
        <w:tab/>
      </w:r>
      <w:r>
        <w:rPr>
          <w:b/>
        </w:rPr>
        <w:tab/>
      </w:r>
      <w:r>
        <w:rPr>
          <w:b/>
        </w:rPr>
        <w:tab/>
      </w:r>
      <w:r>
        <w:rPr>
          <w:b/>
        </w:rPr>
        <w:tab/>
      </w:r>
      <w:r>
        <w:rPr>
          <w:b/>
        </w:rPr>
        <w:tab/>
      </w:r>
      <w:r>
        <w:rPr>
          <w:b/>
        </w:rPr>
        <w:tab/>
        <w:t>Page 3</w:t>
      </w:r>
    </w:p>
    <w:p w:rsidR="00515072" w:rsidRDefault="00515072" w:rsidP="00515072">
      <w:pPr>
        <w:rPr>
          <w:b/>
        </w:rPr>
      </w:pPr>
      <w:r>
        <w:rPr>
          <w:b/>
        </w:rPr>
        <w:t>Introduction</w:t>
      </w:r>
      <w:r>
        <w:rPr>
          <w:b/>
        </w:rPr>
        <w:tab/>
      </w:r>
      <w:r>
        <w:rPr>
          <w:b/>
        </w:rPr>
        <w:tab/>
      </w:r>
      <w:r>
        <w:rPr>
          <w:b/>
        </w:rPr>
        <w:tab/>
      </w:r>
      <w:r>
        <w:rPr>
          <w:b/>
        </w:rPr>
        <w:tab/>
      </w:r>
      <w:r>
        <w:rPr>
          <w:b/>
        </w:rPr>
        <w:tab/>
      </w:r>
      <w:r>
        <w:rPr>
          <w:b/>
        </w:rPr>
        <w:tab/>
      </w:r>
      <w:r>
        <w:rPr>
          <w:b/>
        </w:rPr>
        <w:tab/>
      </w:r>
      <w:r>
        <w:rPr>
          <w:b/>
        </w:rPr>
        <w:tab/>
      </w:r>
      <w:r>
        <w:rPr>
          <w:b/>
        </w:rPr>
        <w:tab/>
      </w:r>
      <w:r>
        <w:rPr>
          <w:b/>
        </w:rPr>
        <w:tab/>
        <w:t>Page 4</w:t>
      </w:r>
    </w:p>
    <w:p w:rsidR="00515072" w:rsidRDefault="00515072" w:rsidP="00515072">
      <w:pPr>
        <w:rPr>
          <w:b/>
        </w:rPr>
      </w:pPr>
      <w:r>
        <w:rPr>
          <w:b/>
        </w:rPr>
        <w:t>The Lord Farmer Report</w:t>
      </w:r>
      <w:r>
        <w:rPr>
          <w:b/>
        </w:rPr>
        <w:tab/>
      </w:r>
      <w:r>
        <w:rPr>
          <w:b/>
        </w:rPr>
        <w:tab/>
      </w:r>
      <w:r>
        <w:rPr>
          <w:b/>
        </w:rPr>
        <w:tab/>
      </w:r>
      <w:r>
        <w:rPr>
          <w:b/>
        </w:rPr>
        <w:tab/>
      </w:r>
      <w:r>
        <w:rPr>
          <w:b/>
        </w:rPr>
        <w:tab/>
      </w:r>
      <w:r>
        <w:rPr>
          <w:b/>
        </w:rPr>
        <w:tab/>
      </w:r>
      <w:r>
        <w:rPr>
          <w:b/>
        </w:rPr>
        <w:tab/>
      </w:r>
      <w:r>
        <w:rPr>
          <w:b/>
        </w:rPr>
        <w:tab/>
        <w:t>Page 5</w:t>
      </w:r>
    </w:p>
    <w:p w:rsidR="00515072" w:rsidRDefault="002434F9" w:rsidP="00515072">
      <w:pPr>
        <w:rPr>
          <w:b/>
        </w:rPr>
      </w:pPr>
      <w:r>
        <w:rPr>
          <w:b/>
        </w:rPr>
        <w:t>Family Services Provision</w:t>
      </w:r>
      <w:r w:rsidR="00515072">
        <w:rPr>
          <w:b/>
        </w:rPr>
        <w:tab/>
      </w:r>
      <w:r w:rsidR="00515072">
        <w:rPr>
          <w:b/>
        </w:rPr>
        <w:tab/>
      </w:r>
      <w:r w:rsidR="00515072">
        <w:rPr>
          <w:b/>
        </w:rPr>
        <w:tab/>
      </w:r>
      <w:r w:rsidR="002422AB">
        <w:rPr>
          <w:b/>
        </w:rPr>
        <w:tab/>
      </w:r>
      <w:r w:rsidR="002422AB">
        <w:rPr>
          <w:b/>
        </w:rPr>
        <w:tab/>
      </w:r>
      <w:r w:rsidR="002422AB">
        <w:rPr>
          <w:b/>
        </w:rPr>
        <w:tab/>
      </w:r>
      <w:r w:rsidR="002422AB">
        <w:rPr>
          <w:b/>
        </w:rPr>
        <w:tab/>
      </w:r>
      <w:r w:rsidR="00B3267B">
        <w:rPr>
          <w:b/>
        </w:rPr>
        <w:t xml:space="preserve">Page </w:t>
      </w:r>
      <w:r>
        <w:rPr>
          <w:b/>
        </w:rPr>
        <w:t>10</w:t>
      </w:r>
    </w:p>
    <w:p w:rsidR="00515072" w:rsidRDefault="007D7224" w:rsidP="00515072">
      <w:pPr>
        <w:rPr>
          <w:b/>
        </w:rPr>
      </w:pPr>
      <w:r>
        <w:rPr>
          <w:b/>
        </w:rPr>
        <w:t>Practice &amp; innovation</w:t>
      </w:r>
      <w:r w:rsidR="00516A5D">
        <w:rPr>
          <w:b/>
        </w:rPr>
        <w:tab/>
      </w:r>
      <w:r w:rsidR="00516A5D">
        <w:rPr>
          <w:b/>
        </w:rPr>
        <w:tab/>
      </w:r>
      <w:r w:rsidR="00516A5D">
        <w:rPr>
          <w:b/>
        </w:rPr>
        <w:tab/>
      </w:r>
      <w:r w:rsidR="00516A5D">
        <w:rPr>
          <w:b/>
        </w:rPr>
        <w:tab/>
      </w:r>
      <w:r w:rsidR="002422AB">
        <w:rPr>
          <w:b/>
        </w:rPr>
        <w:tab/>
      </w:r>
      <w:r w:rsidR="002422AB">
        <w:rPr>
          <w:b/>
        </w:rPr>
        <w:tab/>
      </w:r>
      <w:r w:rsidR="002422AB">
        <w:rPr>
          <w:b/>
        </w:rPr>
        <w:tab/>
      </w:r>
      <w:r w:rsidR="002422AB">
        <w:rPr>
          <w:b/>
        </w:rPr>
        <w:tab/>
      </w:r>
      <w:r w:rsidR="00B3267B">
        <w:rPr>
          <w:b/>
        </w:rPr>
        <w:t xml:space="preserve">Page </w:t>
      </w:r>
      <w:r>
        <w:rPr>
          <w:b/>
        </w:rPr>
        <w:t>14</w:t>
      </w:r>
    </w:p>
    <w:p w:rsidR="00515072" w:rsidRDefault="00864311" w:rsidP="00515072">
      <w:pPr>
        <w:rPr>
          <w:b/>
        </w:rPr>
      </w:pPr>
      <w:r>
        <w:rPr>
          <w:b/>
        </w:rPr>
        <w:t>Care Leavers</w:t>
      </w:r>
      <w:r w:rsidR="00516A5D">
        <w:rPr>
          <w:b/>
        </w:rPr>
        <w:tab/>
      </w:r>
      <w:r w:rsidR="00516A5D">
        <w:rPr>
          <w:b/>
        </w:rPr>
        <w:tab/>
      </w:r>
      <w:r w:rsidR="00516A5D">
        <w:rPr>
          <w:b/>
        </w:rPr>
        <w:tab/>
      </w:r>
      <w:r w:rsidR="00516A5D">
        <w:rPr>
          <w:b/>
        </w:rPr>
        <w:tab/>
      </w:r>
      <w:r w:rsidR="00516A5D">
        <w:rPr>
          <w:b/>
        </w:rPr>
        <w:tab/>
      </w:r>
      <w:r w:rsidR="002422AB">
        <w:rPr>
          <w:b/>
        </w:rPr>
        <w:tab/>
      </w:r>
      <w:r w:rsidR="002422AB">
        <w:rPr>
          <w:b/>
        </w:rPr>
        <w:tab/>
      </w:r>
      <w:r w:rsidR="002422AB">
        <w:rPr>
          <w:b/>
        </w:rPr>
        <w:tab/>
      </w:r>
      <w:r w:rsidR="002422AB">
        <w:rPr>
          <w:b/>
        </w:rPr>
        <w:tab/>
      </w:r>
      <w:r w:rsidR="00B3267B">
        <w:rPr>
          <w:b/>
        </w:rPr>
        <w:t xml:space="preserve">Page </w:t>
      </w:r>
      <w:r>
        <w:rPr>
          <w:b/>
        </w:rPr>
        <w:t>17</w:t>
      </w:r>
    </w:p>
    <w:p w:rsidR="00B6136F" w:rsidRDefault="00B6136F" w:rsidP="00515072">
      <w:pPr>
        <w:rPr>
          <w:b/>
        </w:rPr>
      </w:pPr>
      <w:r>
        <w:rPr>
          <w:b/>
        </w:rPr>
        <w:t>Contract Management Meetings                                                                Page 21</w:t>
      </w:r>
    </w:p>
    <w:p w:rsidR="00515072" w:rsidRPr="00292F55" w:rsidRDefault="00194DC3" w:rsidP="00292F55">
      <w:pPr>
        <w:rPr>
          <w:b/>
        </w:rPr>
      </w:pPr>
      <w:r>
        <w:rPr>
          <w:b/>
        </w:rPr>
        <w:t>Further Reading</w:t>
      </w:r>
      <w:r w:rsidR="00515072">
        <w:rPr>
          <w:b/>
        </w:rPr>
        <w:tab/>
      </w:r>
      <w:r w:rsidR="00515072">
        <w:rPr>
          <w:b/>
        </w:rPr>
        <w:tab/>
      </w:r>
      <w:r w:rsidR="00515072">
        <w:rPr>
          <w:b/>
        </w:rPr>
        <w:tab/>
      </w:r>
      <w:r w:rsidR="00515072">
        <w:rPr>
          <w:b/>
        </w:rPr>
        <w:tab/>
      </w:r>
      <w:r w:rsidR="00515072">
        <w:rPr>
          <w:b/>
        </w:rPr>
        <w:tab/>
      </w:r>
      <w:r w:rsidR="002422AB">
        <w:rPr>
          <w:b/>
        </w:rPr>
        <w:tab/>
      </w:r>
      <w:r w:rsidR="002422AB">
        <w:rPr>
          <w:b/>
        </w:rPr>
        <w:tab/>
      </w:r>
      <w:r w:rsidR="002422AB">
        <w:rPr>
          <w:b/>
        </w:rPr>
        <w:tab/>
      </w:r>
      <w:r w:rsidR="002422AB">
        <w:rPr>
          <w:b/>
        </w:rPr>
        <w:tab/>
      </w:r>
      <w:r w:rsidR="00B3267B">
        <w:rPr>
          <w:b/>
        </w:rPr>
        <w:t xml:space="preserve">Page </w:t>
      </w:r>
      <w:r>
        <w:rPr>
          <w:b/>
        </w:rPr>
        <w:t>23</w:t>
      </w:r>
      <w:r w:rsidR="00515072" w:rsidRPr="002A6C51">
        <w:rPr>
          <w:b/>
        </w:rPr>
        <w:t xml:space="preserve"> </w:t>
      </w:r>
    </w:p>
    <w:p w:rsidR="00267815" w:rsidRDefault="00267815" w:rsidP="00267815"/>
    <w:p w:rsidR="005E440B" w:rsidRDefault="005E440B" w:rsidP="004C361D"/>
    <w:p w:rsidR="00267815" w:rsidRDefault="00267815">
      <w:pPr>
        <w:spacing w:after="0"/>
      </w:pPr>
      <w:r>
        <w:br w:type="page"/>
      </w:r>
    </w:p>
    <w:p w:rsidR="00267815" w:rsidRDefault="0095489B" w:rsidP="00267815">
      <w:r>
        <w:lastRenderedPageBreak/>
        <w:t xml:space="preserve"> </w:t>
      </w:r>
    </w:p>
    <w:p w:rsidR="003E098E" w:rsidRDefault="003E098E" w:rsidP="00267815"/>
    <w:p w:rsidR="004373A7" w:rsidRDefault="004373A7" w:rsidP="00267815"/>
    <w:p w:rsidR="004373A7" w:rsidRDefault="004373A7" w:rsidP="00267815"/>
    <w:p w:rsidR="003E098E" w:rsidRDefault="003E098E" w:rsidP="00267815"/>
    <w:p w:rsidR="00A76EB1" w:rsidRDefault="00A76EB1" w:rsidP="00267815">
      <w:pPr>
        <w:sectPr w:rsidR="00A76EB1" w:rsidSect="00F525C7">
          <w:headerReference w:type="even" r:id="rId19"/>
          <w:headerReference w:type="default" r:id="rId20"/>
          <w:footerReference w:type="even" r:id="rId21"/>
          <w:footerReference w:type="default" r:id="rId22"/>
          <w:pgSz w:w="11906" w:h="16838" w:code="9"/>
          <w:pgMar w:top="1531" w:right="1134" w:bottom="1134" w:left="1134" w:header="737" w:footer="227" w:gutter="170"/>
          <w:pgNumType w:start="1"/>
          <w:cols w:space="312"/>
          <w:docGrid w:linePitch="360"/>
        </w:sectPr>
      </w:pPr>
    </w:p>
    <w:bookmarkEnd w:id="0"/>
    <w:p w:rsidR="00A81D82" w:rsidRPr="008E1C99" w:rsidRDefault="000648CC" w:rsidP="00EE006C">
      <w:pPr>
        <w:pStyle w:val="Heading1"/>
      </w:pPr>
      <w:r>
        <w:lastRenderedPageBreak/>
        <w:t>Executive Summary</w:t>
      </w:r>
    </w:p>
    <w:p w:rsidR="008828E0" w:rsidRDefault="008828E0" w:rsidP="00EE006C">
      <w:pPr>
        <w:spacing w:after="0" w:line="360" w:lineRule="auto"/>
        <w:rPr>
          <w:rFonts w:eastAsia="Times New Roman"/>
          <w:sz w:val="22"/>
          <w:lang w:bidi="ar-SA"/>
        </w:rPr>
      </w:pPr>
      <w:r w:rsidRPr="00A849A3">
        <w:rPr>
          <w:rFonts w:eastAsia="Times New Roman"/>
          <w:sz w:val="22"/>
          <w:lang w:bidi="ar-SA"/>
        </w:rPr>
        <w:t>F</w:t>
      </w:r>
      <w:r>
        <w:rPr>
          <w:rFonts w:eastAsia="Times New Roman"/>
          <w:sz w:val="22"/>
          <w:lang w:bidi="ar-SA"/>
        </w:rPr>
        <w:t xml:space="preserve">or the purpose of this </w:t>
      </w:r>
      <w:r w:rsidR="009B68BE">
        <w:rPr>
          <w:rFonts w:eastAsia="Times New Roman"/>
          <w:sz w:val="22"/>
          <w:lang w:bidi="ar-SA"/>
        </w:rPr>
        <w:t>strategy,</w:t>
      </w:r>
      <w:r>
        <w:rPr>
          <w:rFonts w:eastAsia="Times New Roman"/>
          <w:sz w:val="22"/>
          <w:lang w:bidi="ar-SA"/>
        </w:rPr>
        <w:t xml:space="preserve"> f</w:t>
      </w:r>
      <w:r w:rsidRPr="00A849A3">
        <w:rPr>
          <w:rFonts w:eastAsia="Times New Roman"/>
          <w:sz w:val="22"/>
          <w:lang w:bidi="ar-SA"/>
        </w:rPr>
        <w:t xml:space="preserve">amily is defined as either a blood relative, legal </w:t>
      </w:r>
      <w:r>
        <w:rPr>
          <w:rFonts w:eastAsia="Times New Roman"/>
          <w:sz w:val="22"/>
          <w:lang w:bidi="ar-SA"/>
        </w:rPr>
        <w:t xml:space="preserve">representative </w:t>
      </w:r>
      <w:r w:rsidRPr="00A849A3">
        <w:rPr>
          <w:rFonts w:eastAsia="Times New Roman"/>
          <w:sz w:val="22"/>
          <w:lang w:bidi="ar-SA"/>
        </w:rPr>
        <w:t xml:space="preserve">or significant </w:t>
      </w:r>
      <w:r>
        <w:rPr>
          <w:rFonts w:eastAsia="Times New Roman"/>
          <w:sz w:val="22"/>
          <w:lang w:bidi="ar-SA"/>
        </w:rPr>
        <w:t>other person</w:t>
      </w:r>
      <w:r w:rsidRPr="00A849A3">
        <w:rPr>
          <w:rFonts w:eastAsia="Times New Roman"/>
          <w:sz w:val="22"/>
          <w:lang w:bidi="ar-SA"/>
        </w:rPr>
        <w:t xml:space="preserve"> that a prisoner identifies as their next of </w:t>
      </w:r>
      <w:r>
        <w:rPr>
          <w:rFonts w:eastAsia="Times New Roman"/>
          <w:sz w:val="22"/>
          <w:lang w:bidi="ar-SA"/>
        </w:rPr>
        <w:t xml:space="preserve">kin. This will also include prisoners who have experienced or spent time in care and have had a number of different adults involved in their upbringing. </w:t>
      </w:r>
      <w:r w:rsidRPr="00A849A3">
        <w:rPr>
          <w:rFonts w:eastAsia="Times New Roman"/>
          <w:sz w:val="22"/>
          <w:lang w:bidi="ar-SA"/>
        </w:rPr>
        <w:t>Similarly those in custody with children may have</w:t>
      </w:r>
      <w:r>
        <w:rPr>
          <w:rFonts w:eastAsia="Times New Roman"/>
          <w:sz w:val="22"/>
          <w:lang w:bidi="ar-SA"/>
        </w:rPr>
        <w:t xml:space="preserve"> other arrangements outside of the traditional family setting</w:t>
      </w:r>
      <w:r w:rsidRPr="00A849A3">
        <w:rPr>
          <w:rFonts w:eastAsia="Times New Roman"/>
          <w:sz w:val="22"/>
          <w:lang w:bidi="ar-SA"/>
        </w:rPr>
        <w:t xml:space="preserve"> and therefore it is important to accommodate all “family arrangements” in order to provide a constructive and supportive relationship for both the prisoner and his family.</w:t>
      </w:r>
    </w:p>
    <w:p w:rsidR="008828E0" w:rsidRPr="00A849A3" w:rsidRDefault="008828E0" w:rsidP="00EE006C">
      <w:pPr>
        <w:spacing w:after="0" w:line="360" w:lineRule="auto"/>
        <w:rPr>
          <w:rFonts w:eastAsia="Times New Roman"/>
          <w:sz w:val="22"/>
          <w:lang w:bidi="ar-SA"/>
        </w:rPr>
      </w:pPr>
    </w:p>
    <w:p w:rsidR="000648CC" w:rsidRPr="00A849A3" w:rsidRDefault="007D0EBE" w:rsidP="00EE006C">
      <w:pPr>
        <w:spacing w:after="0" w:line="360" w:lineRule="auto"/>
        <w:rPr>
          <w:rFonts w:eastAsia="Times New Roman"/>
          <w:sz w:val="22"/>
          <w:lang w:bidi="ar-SA"/>
        </w:rPr>
      </w:pPr>
      <w:r>
        <w:rPr>
          <w:rFonts w:eastAsia="Times New Roman"/>
          <w:sz w:val="22"/>
          <w:lang w:bidi="ar-SA"/>
        </w:rPr>
        <w:t xml:space="preserve">HMP Featherstone is committed to </w:t>
      </w:r>
      <w:r w:rsidR="000648CC" w:rsidRPr="00A849A3">
        <w:rPr>
          <w:rFonts w:eastAsia="Times New Roman"/>
          <w:sz w:val="22"/>
          <w:lang w:bidi="ar-SA"/>
        </w:rPr>
        <w:t xml:space="preserve">developing </w:t>
      </w:r>
      <w:r>
        <w:rPr>
          <w:rFonts w:eastAsia="Times New Roman"/>
          <w:sz w:val="22"/>
          <w:lang w:bidi="ar-SA"/>
        </w:rPr>
        <w:t xml:space="preserve">a strategy that recognises the importance of a prisoner’s </w:t>
      </w:r>
      <w:r w:rsidR="008828E0">
        <w:rPr>
          <w:rFonts w:eastAsia="Times New Roman"/>
          <w:sz w:val="22"/>
          <w:lang w:bidi="ar-SA"/>
        </w:rPr>
        <w:t>family</w:t>
      </w:r>
      <w:r>
        <w:rPr>
          <w:rFonts w:eastAsia="Times New Roman"/>
          <w:sz w:val="22"/>
          <w:lang w:bidi="ar-SA"/>
        </w:rPr>
        <w:t xml:space="preserve">, these </w:t>
      </w:r>
      <w:r w:rsidR="000648CC" w:rsidRPr="00A849A3">
        <w:rPr>
          <w:rFonts w:eastAsia="Times New Roman"/>
          <w:sz w:val="22"/>
          <w:lang w:bidi="ar-SA"/>
        </w:rPr>
        <w:t>relationships are considered to be a key factor in preventing re</w:t>
      </w:r>
      <w:r w:rsidR="00B36B18">
        <w:rPr>
          <w:rFonts w:eastAsia="Times New Roman"/>
          <w:sz w:val="22"/>
          <w:lang w:bidi="ar-SA"/>
        </w:rPr>
        <w:t>-</w:t>
      </w:r>
      <w:r w:rsidR="000648CC" w:rsidRPr="00A849A3">
        <w:rPr>
          <w:rFonts w:eastAsia="Times New Roman"/>
          <w:sz w:val="22"/>
          <w:lang w:bidi="ar-SA"/>
        </w:rPr>
        <w:t>offending and reducing the likelihood of inter</w:t>
      </w:r>
      <w:r w:rsidR="0099775D">
        <w:rPr>
          <w:rFonts w:eastAsia="Times New Roman"/>
          <w:sz w:val="22"/>
          <w:lang w:bidi="ar-SA"/>
        </w:rPr>
        <w:t>-</w:t>
      </w:r>
      <w:r w:rsidR="000648CC" w:rsidRPr="00A849A3">
        <w:rPr>
          <w:rFonts w:eastAsia="Times New Roman"/>
          <w:sz w:val="22"/>
          <w:lang w:bidi="ar-SA"/>
        </w:rPr>
        <w:t>generational crime. Supporting a prisoner to develop meaningful and constructive relationship with his family o</w:t>
      </w:r>
      <w:r w:rsidR="0099775D">
        <w:rPr>
          <w:rFonts w:eastAsia="Times New Roman"/>
          <w:sz w:val="22"/>
          <w:lang w:bidi="ar-SA"/>
        </w:rPr>
        <w:t>r significant other, should be the</w:t>
      </w:r>
      <w:r w:rsidR="000648CC" w:rsidRPr="00A849A3">
        <w:rPr>
          <w:rFonts w:eastAsia="Times New Roman"/>
          <w:sz w:val="22"/>
          <w:lang w:bidi="ar-SA"/>
        </w:rPr>
        <w:t xml:space="preserve"> primary focus for anyone caring for those in custody who hope to achieve positive change. </w:t>
      </w:r>
      <w:r w:rsidRPr="00CE68F7">
        <w:rPr>
          <w:rFonts w:eastAsia="Times New Roman"/>
          <w:sz w:val="22"/>
          <w:lang w:bidi="ar-SA"/>
        </w:rPr>
        <w:t xml:space="preserve">The Governor and staff at HMP Featherstone </w:t>
      </w:r>
      <w:r w:rsidR="00B36B18" w:rsidRPr="00CE68F7">
        <w:rPr>
          <w:rFonts w:eastAsia="Times New Roman"/>
          <w:sz w:val="22"/>
          <w:lang w:bidi="ar-SA"/>
        </w:rPr>
        <w:t xml:space="preserve">ensure that all prisoners </w:t>
      </w:r>
      <w:r w:rsidR="007A385E" w:rsidRPr="00CE68F7">
        <w:rPr>
          <w:rFonts w:eastAsia="Times New Roman"/>
          <w:sz w:val="22"/>
          <w:lang w:bidi="ar-SA"/>
        </w:rPr>
        <w:t>are aware of the available avenues to assist them in maintaining appropriate relationships with thei</w:t>
      </w:r>
      <w:r w:rsidR="008828E0">
        <w:rPr>
          <w:rFonts w:eastAsia="Times New Roman"/>
          <w:sz w:val="22"/>
          <w:lang w:bidi="ar-SA"/>
        </w:rPr>
        <w:t xml:space="preserve">r families </w:t>
      </w:r>
      <w:r w:rsidR="007A385E" w:rsidRPr="00CE68F7">
        <w:rPr>
          <w:rFonts w:eastAsia="Times New Roman"/>
          <w:sz w:val="22"/>
          <w:lang w:bidi="ar-SA"/>
        </w:rPr>
        <w:t xml:space="preserve">which will allow them </w:t>
      </w:r>
      <w:r w:rsidR="00FC315D" w:rsidRPr="00CE68F7">
        <w:rPr>
          <w:rFonts w:eastAsia="Times New Roman"/>
          <w:sz w:val="22"/>
          <w:lang w:bidi="ar-SA"/>
        </w:rPr>
        <w:t>to</w:t>
      </w:r>
      <w:r w:rsidR="00B36B18" w:rsidRPr="00CE68F7">
        <w:rPr>
          <w:rFonts w:eastAsia="Times New Roman"/>
          <w:sz w:val="22"/>
          <w:lang w:bidi="ar-SA"/>
        </w:rPr>
        <w:t xml:space="preserve"> develop</w:t>
      </w:r>
      <w:r w:rsidRPr="00CE68F7">
        <w:rPr>
          <w:rFonts w:eastAsia="Times New Roman"/>
          <w:sz w:val="22"/>
          <w:lang w:bidi="ar-SA"/>
        </w:rPr>
        <w:t xml:space="preserve"> </w:t>
      </w:r>
      <w:r w:rsidR="000648CC" w:rsidRPr="00CE68F7">
        <w:rPr>
          <w:rFonts w:eastAsia="Times New Roman"/>
          <w:sz w:val="22"/>
          <w:lang w:bidi="ar-SA"/>
        </w:rPr>
        <w:t>meaningful and construct</w:t>
      </w:r>
      <w:r w:rsidR="007A385E" w:rsidRPr="00CE68F7">
        <w:rPr>
          <w:rFonts w:eastAsia="Times New Roman"/>
          <w:sz w:val="22"/>
          <w:lang w:bidi="ar-SA"/>
        </w:rPr>
        <w:t xml:space="preserve">ive relationship prior to </w:t>
      </w:r>
      <w:r w:rsidR="000648CC" w:rsidRPr="00CE68F7">
        <w:rPr>
          <w:rFonts w:eastAsia="Times New Roman"/>
          <w:sz w:val="22"/>
          <w:lang w:bidi="ar-SA"/>
        </w:rPr>
        <w:t>release.</w:t>
      </w:r>
    </w:p>
    <w:p w:rsidR="000648CC" w:rsidRPr="00A849A3" w:rsidRDefault="000648CC" w:rsidP="00EE006C">
      <w:pPr>
        <w:pStyle w:val="ListParagraph"/>
        <w:spacing w:after="0" w:line="360" w:lineRule="auto"/>
        <w:rPr>
          <w:rFonts w:eastAsia="Times New Roman"/>
          <w:sz w:val="22"/>
          <w:lang w:bidi="ar-SA"/>
        </w:rPr>
      </w:pPr>
    </w:p>
    <w:p w:rsidR="000648CC" w:rsidRDefault="000648CC" w:rsidP="00EE006C">
      <w:pPr>
        <w:spacing w:after="0" w:line="360" w:lineRule="auto"/>
        <w:rPr>
          <w:rFonts w:eastAsia="Times New Roman"/>
          <w:sz w:val="22"/>
          <w:lang w:bidi="ar-SA"/>
        </w:rPr>
      </w:pPr>
      <w:r w:rsidRPr="00A849A3">
        <w:rPr>
          <w:rFonts w:eastAsia="Times New Roman"/>
          <w:sz w:val="22"/>
          <w:lang w:bidi="ar-SA"/>
        </w:rPr>
        <w:t xml:space="preserve">We recognise that not all </w:t>
      </w:r>
      <w:r w:rsidR="00A35A2F">
        <w:rPr>
          <w:rFonts w:eastAsia="Times New Roman"/>
          <w:sz w:val="22"/>
          <w:lang w:bidi="ar-SA"/>
        </w:rPr>
        <w:t xml:space="preserve">relationships between a prisoner and </w:t>
      </w:r>
      <w:r w:rsidR="008828E0">
        <w:rPr>
          <w:rFonts w:eastAsia="Times New Roman"/>
          <w:sz w:val="22"/>
          <w:lang w:bidi="ar-SA"/>
        </w:rPr>
        <w:t xml:space="preserve">his family </w:t>
      </w:r>
      <w:r w:rsidR="00A35A2F">
        <w:rPr>
          <w:rFonts w:eastAsia="Times New Roman"/>
          <w:sz w:val="22"/>
          <w:lang w:bidi="ar-SA"/>
        </w:rPr>
        <w:t xml:space="preserve">are positive </w:t>
      </w:r>
      <w:r w:rsidRPr="00A849A3">
        <w:rPr>
          <w:rFonts w:eastAsia="Times New Roman"/>
          <w:sz w:val="22"/>
          <w:lang w:bidi="ar-SA"/>
        </w:rPr>
        <w:t>and that some family members may sometimes be the direct or indirect victims of a prisoner’s</w:t>
      </w:r>
      <w:r w:rsidR="00A35A2F">
        <w:rPr>
          <w:rFonts w:eastAsia="Times New Roman"/>
          <w:sz w:val="22"/>
          <w:lang w:bidi="ar-SA"/>
        </w:rPr>
        <w:t xml:space="preserve"> offence, or may have acted as an enabler contributing to a prisoner’s offending. </w:t>
      </w:r>
      <w:r w:rsidR="006F6710">
        <w:rPr>
          <w:rFonts w:eastAsia="Times New Roman"/>
          <w:sz w:val="22"/>
          <w:lang w:bidi="ar-SA"/>
        </w:rPr>
        <w:t xml:space="preserve">Where this is identified </w:t>
      </w:r>
      <w:r w:rsidR="00FD4F2A">
        <w:rPr>
          <w:rFonts w:eastAsia="Times New Roman"/>
          <w:sz w:val="22"/>
          <w:lang w:bidi="ar-SA"/>
        </w:rPr>
        <w:t xml:space="preserve">staff </w:t>
      </w:r>
      <w:r w:rsidR="006F6710">
        <w:rPr>
          <w:rFonts w:eastAsia="Times New Roman"/>
          <w:sz w:val="22"/>
          <w:lang w:bidi="ar-SA"/>
        </w:rPr>
        <w:t xml:space="preserve">&amp; key workers </w:t>
      </w:r>
      <w:r w:rsidRPr="00A849A3">
        <w:rPr>
          <w:rFonts w:eastAsia="Times New Roman"/>
          <w:sz w:val="22"/>
          <w:lang w:bidi="ar-SA"/>
        </w:rPr>
        <w:t xml:space="preserve">will work closely with </w:t>
      </w:r>
      <w:r w:rsidR="00FD4F2A">
        <w:rPr>
          <w:rFonts w:eastAsia="Times New Roman"/>
          <w:sz w:val="22"/>
          <w:lang w:bidi="ar-SA"/>
        </w:rPr>
        <w:t xml:space="preserve">the Offender Management Hub and </w:t>
      </w:r>
      <w:r w:rsidRPr="00A849A3">
        <w:rPr>
          <w:rFonts w:eastAsia="Times New Roman"/>
          <w:sz w:val="22"/>
          <w:lang w:bidi="ar-SA"/>
        </w:rPr>
        <w:t>partner agencies</w:t>
      </w:r>
      <w:r w:rsidR="006F6710">
        <w:rPr>
          <w:rFonts w:eastAsia="Times New Roman"/>
          <w:sz w:val="22"/>
          <w:lang w:bidi="ar-SA"/>
        </w:rPr>
        <w:t xml:space="preserve"> to ensure any public protection arrangements are maintained</w:t>
      </w:r>
      <w:r w:rsidRPr="00A849A3">
        <w:rPr>
          <w:rFonts w:eastAsia="Times New Roman"/>
          <w:sz w:val="22"/>
          <w:lang w:bidi="ar-SA"/>
        </w:rPr>
        <w:t xml:space="preserve"> in order to prot</w:t>
      </w:r>
      <w:r w:rsidR="00FD4F2A">
        <w:rPr>
          <w:rFonts w:eastAsia="Times New Roman"/>
          <w:sz w:val="22"/>
          <w:lang w:bidi="ar-SA"/>
        </w:rPr>
        <w:t>ect victims</w:t>
      </w:r>
      <w:r w:rsidRPr="00A849A3">
        <w:rPr>
          <w:rFonts w:eastAsia="Times New Roman"/>
          <w:sz w:val="22"/>
          <w:lang w:bidi="ar-SA"/>
        </w:rPr>
        <w:t>.</w:t>
      </w:r>
    </w:p>
    <w:p w:rsidR="000648CC" w:rsidRPr="00A849A3" w:rsidRDefault="000648CC" w:rsidP="00EE006C">
      <w:pPr>
        <w:spacing w:after="0" w:line="360" w:lineRule="auto"/>
        <w:rPr>
          <w:rFonts w:eastAsia="Times New Roman"/>
          <w:sz w:val="22"/>
          <w:lang w:bidi="ar-SA"/>
        </w:rPr>
      </w:pPr>
    </w:p>
    <w:p w:rsidR="000648CC" w:rsidRPr="00A849A3" w:rsidRDefault="000648CC" w:rsidP="00EE006C">
      <w:pPr>
        <w:spacing w:after="0" w:line="360" w:lineRule="auto"/>
        <w:rPr>
          <w:rFonts w:eastAsia="Times New Roman"/>
          <w:sz w:val="22"/>
          <w:lang w:bidi="ar-SA"/>
        </w:rPr>
      </w:pPr>
      <w:r w:rsidRPr="00A849A3">
        <w:rPr>
          <w:rFonts w:eastAsia="Times New Roman"/>
          <w:sz w:val="22"/>
          <w:lang w:bidi="ar-SA"/>
        </w:rPr>
        <w:t>At HMP Featherstone, we are co</w:t>
      </w:r>
      <w:r w:rsidR="00A245F1">
        <w:rPr>
          <w:rFonts w:eastAsia="Times New Roman"/>
          <w:sz w:val="22"/>
          <w:lang w:bidi="ar-SA"/>
        </w:rPr>
        <w:t>mmitted in driving forward the family and significant o</w:t>
      </w:r>
      <w:r w:rsidRPr="00A849A3">
        <w:rPr>
          <w:rFonts w:eastAsia="Times New Roman"/>
          <w:sz w:val="22"/>
          <w:lang w:bidi="ar-SA"/>
        </w:rPr>
        <w:t>ther’s agenda taking into account the 19 recommendations of the Lord Farmer review. We reco</w:t>
      </w:r>
      <w:r w:rsidR="00A245F1">
        <w:rPr>
          <w:rFonts w:eastAsia="Times New Roman"/>
          <w:sz w:val="22"/>
          <w:lang w:bidi="ar-SA"/>
        </w:rPr>
        <w:t xml:space="preserve">gnise that supporting </w:t>
      </w:r>
      <w:r w:rsidR="008828E0">
        <w:rPr>
          <w:rFonts w:eastAsia="Times New Roman"/>
          <w:sz w:val="22"/>
          <w:lang w:bidi="ar-SA"/>
        </w:rPr>
        <w:t xml:space="preserve">a </w:t>
      </w:r>
      <w:r w:rsidR="00A245F1">
        <w:rPr>
          <w:rFonts w:eastAsia="Times New Roman"/>
          <w:sz w:val="22"/>
          <w:lang w:bidi="ar-SA"/>
        </w:rPr>
        <w:t>prisoners</w:t>
      </w:r>
      <w:r w:rsidR="008828E0">
        <w:rPr>
          <w:rFonts w:eastAsia="Times New Roman"/>
          <w:sz w:val="22"/>
          <w:lang w:bidi="ar-SA"/>
        </w:rPr>
        <w:t xml:space="preserve"> family relationship</w:t>
      </w:r>
      <w:r w:rsidRPr="00A849A3">
        <w:rPr>
          <w:rFonts w:eastAsia="Times New Roman"/>
          <w:sz w:val="22"/>
          <w:lang w:bidi="ar-SA"/>
        </w:rPr>
        <w:t xml:space="preserve"> can help improve prison safety and security, reduce reoffending,</w:t>
      </w:r>
      <w:r w:rsidR="008828E0">
        <w:rPr>
          <w:rFonts w:eastAsia="Times New Roman"/>
          <w:sz w:val="22"/>
          <w:lang w:bidi="ar-SA"/>
        </w:rPr>
        <w:t xml:space="preserve"> and</w:t>
      </w:r>
      <w:r w:rsidRPr="00A849A3">
        <w:rPr>
          <w:rFonts w:eastAsia="Times New Roman"/>
          <w:sz w:val="22"/>
          <w:lang w:bidi="ar-SA"/>
        </w:rPr>
        <w:t xml:space="preserve"> support desistance from future o</w:t>
      </w:r>
      <w:r w:rsidR="006F6710">
        <w:rPr>
          <w:rFonts w:eastAsia="Times New Roman"/>
          <w:sz w:val="22"/>
          <w:lang w:bidi="ar-SA"/>
        </w:rPr>
        <w:t>ffending</w:t>
      </w:r>
      <w:r w:rsidRPr="00A849A3">
        <w:rPr>
          <w:rFonts w:eastAsia="Times New Roman"/>
          <w:sz w:val="22"/>
          <w:lang w:bidi="ar-SA"/>
        </w:rPr>
        <w:t>.</w:t>
      </w:r>
    </w:p>
    <w:p w:rsidR="000648CC" w:rsidRPr="00A849A3" w:rsidRDefault="000648CC" w:rsidP="00EE006C">
      <w:pPr>
        <w:spacing w:after="0" w:line="360" w:lineRule="auto"/>
        <w:rPr>
          <w:rFonts w:eastAsia="Times New Roman"/>
          <w:sz w:val="22"/>
          <w:lang w:bidi="ar-SA"/>
        </w:rPr>
      </w:pPr>
    </w:p>
    <w:p w:rsidR="000648CC" w:rsidRPr="00A849A3" w:rsidRDefault="000648CC" w:rsidP="00EE006C">
      <w:pPr>
        <w:spacing w:after="0" w:line="360" w:lineRule="auto"/>
        <w:rPr>
          <w:rFonts w:eastAsia="Times New Roman"/>
          <w:sz w:val="22"/>
          <w:lang w:bidi="ar-SA"/>
        </w:rPr>
      </w:pPr>
      <w:r w:rsidRPr="00A849A3">
        <w:rPr>
          <w:rFonts w:eastAsia="Times New Roman"/>
          <w:sz w:val="22"/>
          <w:lang w:bidi="ar-SA"/>
        </w:rPr>
        <w:t xml:space="preserve">We are committed to transforming HMP Featherstone into a place of safety and reform and recognise the need to provide those in custody with a stable environment, as well as opportunities to change their behaviour and turn away from a life of crime. We believe relationships with </w:t>
      </w:r>
      <w:r w:rsidR="008828E0">
        <w:rPr>
          <w:rFonts w:eastAsia="Times New Roman"/>
          <w:sz w:val="22"/>
          <w:lang w:bidi="ar-SA"/>
        </w:rPr>
        <w:t xml:space="preserve">families </w:t>
      </w:r>
      <w:r w:rsidRPr="00A849A3">
        <w:rPr>
          <w:rFonts w:eastAsia="Times New Roman"/>
          <w:sz w:val="22"/>
          <w:lang w:bidi="ar-SA"/>
        </w:rPr>
        <w:t>can play a key role in achieving this goal.</w:t>
      </w:r>
    </w:p>
    <w:p w:rsidR="000648CC" w:rsidRPr="000648CC" w:rsidRDefault="000648CC" w:rsidP="00EE006C">
      <w:pPr>
        <w:pStyle w:val="Heading1"/>
      </w:pPr>
      <w:r>
        <w:lastRenderedPageBreak/>
        <w:t>Introduction</w:t>
      </w:r>
    </w:p>
    <w:p w:rsidR="000648CC" w:rsidRPr="00B2626F" w:rsidRDefault="006466E7" w:rsidP="00EE006C">
      <w:pPr>
        <w:spacing w:after="0" w:line="360" w:lineRule="auto"/>
        <w:rPr>
          <w:sz w:val="22"/>
        </w:rPr>
      </w:pPr>
      <w:r>
        <w:rPr>
          <w:sz w:val="22"/>
        </w:rPr>
        <w:t>Prisoners’</w:t>
      </w:r>
      <w:r w:rsidR="007A7D14">
        <w:rPr>
          <w:sz w:val="22"/>
        </w:rPr>
        <w:t xml:space="preserve"> families </w:t>
      </w:r>
      <w:r w:rsidR="000648CC" w:rsidRPr="00B2626F">
        <w:rPr>
          <w:sz w:val="22"/>
        </w:rPr>
        <w:t>can play a vital role in facilitating a safer and calmer atmosphere wi</w:t>
      </w:r>
      <w:r w:rsidR="00122173">
        <w:rPr>
          <w:sz w:val="22"/>
        </w:rPr>
        <w:t>thin the custodial environment</w:t>
      </w:r>
      <w:r w:rsidR="000648CC" w:rsidRPr="00B2626F">
        <w:rPr>
          <w:sz w:val="22"/>
        </w:rPr>
        <w:t xml:space="preserve"> and they play an import</w:t>
      </w:r>
      <w:r w:rsidR="00A245F1" w:rsidRPr="00B2626F">
        <w:rPr>
          <w:sz w:val="22"/>
        </w:rPr>
        <w:t>ant role in supporting prisoners</w:t>
      </w:r>
      <w:r w:rsidR="000648CC" w:rsidRPr="00B2626F">
        <w:rPr>
          <w:sz w:val="22"/>
        </w:rPr>
        <w:t xml:space="preserve"> on community sentences.  Prisoners are less likely to re</w:t>
      </w:r>
      <w:r>
        <w:rPr>
          <w:sz w:val="22"/>
        </w:rPr>
        <w:t>-</w:t>
      </w:r>
      <w:r w:rsidR="000648CC" w:rsidRPr="00B2626F">
        <w:rPr>
          <w:sz w:val="22"/>
        </w:rPr>
        <w:t xml:space="preserve">offend if family relationships are maintained throughout their sentence.  </w:t>
      </w:r>
    </w:p>
    <w:p w:rsidR="000648CC" w:rsidRPr="00B2626F" w:rsidRDefault="000648CC" w:rsidP="00EE006C">
      <w:pPr>
        <w:spacing w:after="0" w:line="360" w:lineRule="auto"/>
        <w:rPr>
          <w:sz w:val="22"/>
        </w:rPr>
      </w:pPr>
    </w:p>
    <w:p w:rsidR="00253D6C" w:rsidRPr="00253D6C" w:rsidRDefault="00E85FE2" w:rsidP="00EE006C">
      <w:pPr>
        <w:spacing w:after="0" w:line="360" w:lineRule="auto"/>
        <w:rPr>
          <w:rFonts w:eastAsiaTheme="minorHAnsi"/>
          <w:b/>
          <w:color w:val="7030A0"/>
          <w:sz w:val="28"/>
          <w:szCs w:val="28"/>
          <w:lang w:bidi="ar-SA"/>
        </w:rPr>
      </w:pPr>
      <w:r>
        <w:rPr>
          <w:sz w:val="22"/>
        </w:rPr>
        <w:t xml:space="preserve">All services and </w:t>
      </w:r>
      <w:r w:rsidR="00253D6C" w:rsidRPr="00253D6C">
        <w:rPr>
          <w:sz w:val="22"/>
        </w:rPr>
        <w:t>provision</w:t>
      </w:r>
      <w:r>
        <w:rPr>
          <w:sz w:val="22"/>
        </w:rPr>
        <w:t>s</w:t>
      </w:r>
      <w:r w:rsidR="00253D6C" w:rsidRPr="00253D6C">
        <w:rPr>
          <w:sz w:val="22"/>
        </w:rPr>
        <w:t xml:space="preserve"> that we deliver must adhere to o</w:t>
      </w:r>
      <w:r w:rsidR="00122173">
        <w:rPr>
          <w:sz w:val="22"/>
        </w:rPr>
        <w:t xml:space="preserve">ur local Safer Custody policies and </w:t>
      </w:r>
      <w:r>
        <w:rPr>
          <w:sz w:val="22"/>
        </w:rPr>
        <w:t>m</w:t>
      </w:r>
      <w:r w:rsidR="00253D6C" w:rsidRPr="00253D6C">
        <w:rPr>
          <w:sz w:val="22"/>
        </w:rPr>
        <w:t>any of the services we aim to provide will support and enhance the main obje</w:t>
      </w:r>
      <w:r w:rsidR="00222645">
        <w:rPr>
          <w:sz w:val="22"/>
        </w:rPr>
        <w:t xml:space="preserve">ctives of the </w:t>
      </w:r>
      <w:r>
        <w:rPr>
          <w:sz w:val="22"/>
        </w:rPr>
        <w:t>Safer Custody Strategy</w:t>
      </w:r>
      <w:r w:rsidR="00D71A10">
        <w:rPr>
          <w:sz w:val="22"/>
        </w:rPr>
        <w:t xml:space="preserve">. They </w:t>
      </w:r>
      <w:r w:rsidR="00253D6C" w:rsidRPr="00253D6C">
        <w:rPr>
          <w:sz w:val="22"/>
        </w:rPr>
        <w:t xml:space="preserve">should </w:t>
      </w:r>
      <w:r w:rsidR="00D71A10">
        <w:rPr>
          <w:sz w:val="22"/>
        </w:rPr>
        <w:t xml:space="preserve">also </w:t>
      </w:r>
      <w:r w:rsidR="008828E0">
        <w:rPr>
          <w:sz w:val="22"/>
        </w:rPr>
        <w:t xml:space="preserve">support the prisoner and their </w:t>
      </w:r>
      <w:r w:rsidR="006466E7">
        <w:rPr>
          <w:sz w:val="22"/>
        </w:rPr>
        <w:t xml:space="preserve">family </w:t>
      </w:r>
      <w:r w:rsidR="00253D6C" w:rsidRPr="00253D6C">
        <w:rPr>
          <w:sz w:val="22"/>
        </w:rPr>
        <w:t>to cope with the difficult times ahead as they adjust a</w:t>
      </w:r>
      <w:r w:rsidR="00D71A10">
        <w:rPr>
          <w:sz w:val="22"/>
        </w:rPr>
        <w:t>nd settle in to</w:t>
      </w:r>
      <w:r w:rsidR="008828E0">
        <w:rPr>
          <w:sz w:val="22"/>
        </w:rPr>
        <w:t xml:space="preserve"> their sentence, as </w:t>
      </w:r>
      <w:r w:rsidR="00D71A10">
        <w:rPr>
          <w:sz w:val="22"/>
        </w:rPr>
        <w:t>feelings of isolation and vulnerability</w:t>
      </w:r>
      <w:r w:rsidR="008828E0">
        <w:rPr>
          <w:sz w:val="22"/>
        </w:rPr>
        <w:t xml:space="preserve"> </w:t>
      </w:r>
      <w:r w:rsidR="00253D6C" w:rsidRPr="00253D6C">
        <w:rPr>
          <w:sz w:val="22"/>
        </w:rPr>
        <w:t>at this time, can be fatal.</w:t>
      </w:r>
    </w:p>
    <w:p w:rsidR="00E85FE2" w:rsidRDefault="00E85FE2" w:rsidP="00EE006C">
      <w:pPr>
        <w:spacing w:after="0" w:line="360" w:lineRule="auto"/>
        <w:rPr>
          <w:sz w:val="22"/>
        </w:rPr>
      </w:pPr>
    </w:p>
    <w:p w:rsidR="00E85FE2" w:rsidRPr="00CF6CEE" w:rsidRDefault="00253D6C" w:rsidP="00EE006C">
      <w:pPr>
        <w:spacing w:after="0" w:line="360" w:lineRule="auto"/>
        <w:rPr>
          <w:sz w:val="22"/>
        </w:rPr>
      </w:pPr>
      <w:r w:rsidRPr="00CF6CEE">
        <w:rPr>
          <w:sz w:val="22"/>
        </w:rPr>
        <w:t xml:space="preserve">It is reasonable and right to ask questions </w:t>
      </w:r>
      <w:r w:rsidR="00E85FE2">
        <w:rPr>
          <w:sz w:val="22"/>
        </w:rPr>
        <w:t xml:space="preserve">that take in </w:t>
      </w:r>
      <w:r w:rsidRPr="00CF6CEE">
        <w:rPr>
          <w:sz w:val="22"/>
        </w:rPr>
        <w:t>to consider</w:t>
      </w:r>
      <w:r w:rsidR="00E85FE2">
        <w:rPr>
          <w:sz w:val="22"/>
        </w:rPr>
        <w:t>ation and</w:t>
      </w:r>
      <w:r w:rsidRPr="00CF6CEE">
        <w:rPr>
          <w:sz w:val="22"/>
        </w:rPr>
        <w:t xml:space="preserve"> endorse improved safety,</w:t>
      </w:r>
      <w:r w:rsidR="00E85FE2">
        <w:rPr>
          <w:sz w:val="22"/>
        </w:rPr>
        <w:t xml:space="preserve"> with the aim of </w:t>
      </w:r>
      <w:r w:rsidRPr="00CF6CEE">
        <w:rPr>
          <w:sz w:val="22"/>
        </w:rPr>
        <w:t>p</w:t>
      </w:r>
      <w:r w:rsidR="00E85FE2">
        <w:rPr>
          <w:sz w:val="22"/>
        </w:rPr>
        <w:t>revent</w:t>
      </w:r>
      <w:r w:rsidR="008828E0">
        <w:rPr>
          <w:sz w:val="22"/>
        </w:rPr>
        <w:t>ing</w:t>
      </w:r>
      <w:r w:rsidR="00E85FE2">
        <w:rPr>
          <w:sz w:val="22"/>
        </w:rPr>
        <w:t xml:space="preserve"> self-harm and suicide amongst </w:t>
      </w:r>
      <w:r w:rsidRPr="00CF6CEE">
        <w:rPr>
          <w:sz w:val="22"/>
        </w:rPr>
        <w:t>prisoners coming in</w:t>
      </w:r>
      <w:r w:rsidR="00E85FE2">
        <w:rPr>
          <w:sz w:val="22"/>
        </w:rPr>
        <w:t>to custody at HMP Featherstone. Clarification with the prisoner through questioning such as;</w:t>
      </w:r>
    </w:p>
    <w:p w:rsidR="00253D6C" w:rsidRPr="00CF6CEE" w:rsidRDefault="00253D6C" w:rsidP="00EE006C">
      <w:pPr>
        <w:pStyle w:val="ListParagraph"/>
        <w:numPr>
          <w:ilvl w:val="0"/>
          <w:numId w:val="7"/>
        </w:numPr>
        <w:spacing w:after="0" w:line="360" w:lineRule="auto"/>
        <w:ind w:left="675" w:hanging="357"/>
        <w:rPr>
          <w:rFonts w:eastAsiaTheme="minorHAnsi"/>
          <w:b/>
          <w:color w:val="7030A0"/>
          <w:sz w:val="22"/>
          <w:lang w:bidi="ar-SA"/>
        </w:rPr>
      </w:pPr>
      <w:r w:rsidRPr="00CF6CEE">
        <w:rPr>
          <w:sz w:val="22"/>
        </w:rPr>
        <w:t>Have alternative arrangements been made where a prisoner is the sole carer of a child or other dependent?</w:t>
      </w:r>
    </w:p>
    <w:p w:rsidR="00253D6C" w:rsidRPr="00CF6CEE" w:rsidRDefault="00253D6C" w:rsidP="00EE006C">
      <w:pPr>
        <w:pStyle w:val="ListParagraph"/>
        <w:numPr>
          <w:ilvl w:val="0"/>
          <w:numId w:val="7"/>
        </w:numPr>
        <w:spacing w:after="0" w:line="360" w:lineRule="auto"/>
        <w:ind w:left="675" w:hanging="357"/>
        <w:rPr>
          <w:rFonts w:eastAsiaTheme="minorHAnsi"/>
          <w:b/>
          <w:color w:val="7030A0"/>
          <w:sz w:val="22"/>
          <w:lang w:bidi="ar-SA"/>
        </w:rPr>
      </w:pPr>
      <w:r w:rsidRPr="00CF6CEE">
        <w:rPr>
          <w:sz w:val="22"/>
          <w:lang w:bidi="ar-SA"/>
        </w:rPr>
        <w:t>What efforts are made to assist family engagement especially for those who have no family/significant other contact?</w:t>
      </w:r>
    </w:p>
    <w:p w:rsidR="00253D6C" w:rsidRPr="00CF6CEE" w:rsidRDefault="00253D6C" w:rsidP="00EE006C">
      <w:pPr>
        <w:pStyle w:val="ListParagraph"/>
        <w:numPr>
          <w:ilvl w:val="0"/>
          <w:numId w:val="7"/>
        </w:numPr>
        <w:spacing w:after="0" w:line="360" w:lineRule="auto"/>
        <w:ind w:left="675" w:hanging="357"/>
        <w:rPr>
          <w:rFonts w:eastAsiaTheme="minorHAnsi"/>
          <w:b/>
          <w:color w:val="7030A0"/>
          <w:sz w:val="22"/>
          <w:lang w:bidi="ar-SA"/>
        </w:rPr>
      </w:pPr>
      <w:r w:rsidRPr="00CF6CEE">
        <w:rPr>
          <w:sz w:val="22"/>
          <w:lang w:bidi="ar-SA"/>
        </w:rPr>
        <w:t>Has the role of the Personal Advisor for prisoners who are care leavers and are entitled to this support from the local authority been considered?</w:t>
      </w:r>
    </w:p>
    <w:p w:rsidR="00253D6C" w:rsidRPr="00CF6CEE" w:rsidRDefault="00253D6C" w:rsidP="00EE006C">
      <w:pPr>
        <w:pStyle w:val="ListParagraph"/>
        <w:numPr>
          <w:ilvl w:val="0"/>
          <w:numId w:val="7"/>
        </w:numPr>
        <w:spacing w:after="0" w:line="360" w:lineRule="auto"/>
        <w:ind w:left="675" w:hanging="357"/>
        <w:rPr>
          <w:rFonts w:eastAsiaTheme="minorHAnsi"/>
          <w:b/>
          <w:color w:val="7030A0"/>
          <w:sz w:val="22"/>
          <w:lang w:bidi="ar-SA"/>
        </w:rPr>
      </w:pPr>
      <w:r w:rsidRPr="00CF6CEE">
        <w:rPr>
          <w:sz w:val="22"/>
        </w:rPr>
        <w:t>For prisoners who are care leavers is the Personal Advisor invited to attend where appropriate?</w:t>
      </w:r>
    </w:p>
    <w:p w:rsidR="00253D6C" w:rsidRPr="004E55F6" w:rsidRDefault="00253D6C" w:rsidP="00EE006C">
      <w:pPr>
        <w:pStyle w:val="ListParagraph"/>
        <w:numPr>
          <w:ilvl w:val="0"/>
          <w:numId w:val="7"/>
        </w:numPr>
        <w:spacing w:after="0" w:line="360" w:lineRule="auto"/>
        <w:ind w:left="675" w:hanging="357"/>
        <w:rPr>
          <w:rFonts w:eastAsiaTheme="minorHAnsi"/>
          <w:b/>
          <w:color w:val="7030A0"/>
          <w:sz w:val="22"/>
          <w:lang w:bidi="ar-SA"/>
        </w:rPr>
      </w:pPr>
      <w:r w:rsidRPr="00CF6CEE">
        <w:rPr>
          <w:sz w:val="22"/>
        </w:rPr>
        <w:t xml:space="preserve">How might family or </w:t>
      </w:r>
      <w:r w:rsidR="00E85FE2">
        <w:rPr>
          <w:sz w:val="22"/>
        </w:rPr>
        <w:t xml:space="preserve">significant others be </w:t>
      </w:r>
      <w:r w:rsidRPr="00CF6CEE">
        <w:rPr>
          <w:sz w:val="22"/>
        </w:rPr>
        <w:t xml:space="preserve">involved </w:t>
      </w:r>
      <w:r w:rsidR="00E85FE2">
        <w:rPr>
          <w:sz w:val="22"/>
        </w:rPr>
        <w:t xml:space="preserve">constructively </w:t>
      </w:r>
      <w:r w:rsidRPr="00CF6CEE">
        <w:rPr>
          <w:sz w:val="22"/>
        </w:rPr>
        <w:t>where a prisoner is feeling suicidal?</w:t>
      </w:r>
    </w:p>
    <w:p w:rsidR="000648CC" w:rsidRDefault="000648CC" w:rsidP="00EE006C"/>
    <w:p w:rsidR="002507BA" w:rsidRDefault="00122173" w:rsidP="00EE006C">
      <w:pPr>
        <w:spacing w:after="0" w:line="360" w:lineRule="auto"/>
        <w:rPr>
          <w:sz w:val="22"/>
        </w:rPr>
      </w:pPr>
      <w:r w:rsidRPr="00274E54">
        <w:rPr>
          <w:sz w:val="22"/>
        </w:rPr>
        <w:t>Anecdotal evidence from establishments with positive family engagement programmes indicate reduced incidents of disorder and anti-social behaviour.  It is likely that having meaningful and constructive relationships with family and significant others while in custody may reduce anxiety, mitigate the frustration and isolation of imprisonment, and potentially reduce violence.  Bringing families closer to a prisoner and encouraging them to be more accountable for their offending and behaviour, and thereby improve reducing reoffending outcomes</w:t>
      </w:r>
    </w:p>
    <w:p w:rsidR="00274E54" w:rsidRPr="00274E54" w:rsidRDefault="00274E54" w:rsidP="00EE006C">
      <w:pPr>
        <w:spacing w:after="0" w:line="360" w:lineRule="auto"/>
        <w:rPr>
          <w:sz w:val="22"/>
        </w:rPr>
      </w:pPr>
    </w:p>
    <w:p w:rsidR="006E31B4" w:rsidRPr="002507BA" w:rsidRDefault="00245A23" w:rsidP="00EE006C">
      <w:pPr>
        <w:spacing w:after="0" w:line="360" w:lineRule="auto"/>
      </w:pPr>
      <w:r>
        <w:rPr>
          <w:rFonts w:eastAsiaTheme="minorHAnsi"/>
          <w:b/>
          <w:color w:val="7030A0"/>
          <w:sz w:val="54"/>
          <w:szCs w:val="54"/>
          <w:lang w:bidi="ar-SA"/>
        </w:rPr>
        <w:lastRenderedPageBreak/>
        <w:t xml:space="preserve">The </w:t>
      </w:r>
      <w:r w:rsidR="006E31B4" w:rsidRPr="00245A23">
        <w:rPr>
          <w:rFonts w:eastAsiaTheme="minorHAnsi"/>
          <w:b/>
          <w:color w:val="7030A0"/>
          <w:sz w:val="54"/>
          <w:szCs w:val="54"/>
          <w:lang w:bidi="ar-SA"/>
        </w:rPr>
        <w:t>Lord Farmer Report</w:t>
      </w:r>
    </w:p>
    <w:p w:rsidR="006E31B4" w:rsidRPr="001002F0" w:rsidRDefault="00245A23" w:rsidP="00EE006C">
      <w:pPr>
        <w:pStyle w:val="Title"/>
        <w:rPr>
          <w:rFonts w:ascii="Arial" w:hAnsi="Arial" w:cs="Arial"/>
          <w:b/>
          <w:sz w:val="22"/>
          <w:szCs w:val="22"/>
        </w:rPr>
      </w:pPr>
      <w:r>
        <w:rPr>
          <w:rFonts w:ascii="Arial" w:hAnsi="Arial" w:cs="Arial"/>
          <w:b/>
          <w:sz w:val="22"/>
          <w:szCs w:val="22"/>
        </w:rPr>
        <w:t>“</w:t>
      </w:r>
      <w:r w:rsidR="006E31B4" w:rsidRPr="001002F0">
        <w:rPr>
          <w:rFonts w:ascii="Arial" w:hAnsi="Arial" w:cs="Arial"/>
          <w:b/>
          <w:sz w:val="22"/>
          <w:szCs w:val="22"/>
        </w:rPr>
        <w:t>The Importance of Strengthening Prisoners’ Family Ties to Prevent Re-offending and Reduce Intergenerational Crime</w:t>
      </w:r>
      <w:r>
        <w:rPr>
          <w:rFonts w:ascii="Arial" w:hAnsi="Arial" w:cs="Arial"/>
          <w:b/>
          <w:sz w:val="22"/>
          <w:szCs w:val="22"/>
        </w:rPr>
        <w:t>”</w:t>
      </w:r>
    </w:p>
    <w:p w:rsidR="006E31B4" w:rsidRPr="001002F0" w:rsidRDefault="006E31B4" w:rsidP="00EE006C">
      <w:pPr>
        <w:spacing w:after="0" w:line="360" w:lineRule="auto"/>
        <w:rPr>
          <w:b/>
          <w:sz w:val="22"/>
        </w:rPr>
      </w:pPr>
    </w:p>
    <w:p w:rsidR="006E31B4" w:rsidRPr="001002F0" w:rsidRDefault="006E31B4" w:rsidP="00EE006C">
      <w:pPr>
        <w:spacing w:after="0" w:line="360" w:lineRule="auto"/>
        <w:rPr>
          <w:sz w:val="22"/>
        </w:rPr>
      </w:pPr>
      <w:r w:rsidRPr="001002F0">
        <w:rPr>
          <w:sz w:val="22"/>
        </w:rPr>
        <w:t>In Sept</w:t>
      </w:r>
      <w:r w:rsidR="00245A23">
        <w:rPr>
          <w:sz w:val="22"/>
        </w:rPr>
        <w:t>ember 2016 Lord Farmer report, t</w:t>
      </w:r>
      <w:r w:rsidRPr="001002F0">
        <w:rPr>
          <w:sz w:val="22"/>
        </w:rPr>
        <w:t>he Importance of Strength</w:t>
      </w:r>
      <w:r w:rsidR="006B0F12">
        <w:rPr>
          <w:sz w:val="22"/>
        </w:rPr>
        <w:t>ening Prisoners Family Ties to prevent re-offending and reduce intergenerational c</w:t>
      </w:r>
      <w:r w:rsidRPr="001002F0">
        <w:rPr>
          <w:sz w:val="22"/>
        </w:rPr>
        <w:t>rime</w:t>
      </w:r>
      <w:r w:rsidRPr="001002F0">
        <w:rPr>
          <w:b/>
          <w:i/>
          <w:sz w:val="22"/>
          <w:vertAlign w:val="superscript"/>
        </w:rPr>
        <w:footnoteReference w:id="2"/>
      </w:r>
      <w:r w:rsidRPr="001002F0">
        <w:rPr>
          <w:sz w:val="22"/>
        </w:rPr>
        <w:t xml:space="preserve"> in partnership with the membership charity Clinks, was commissioned by the Government to investigate how connecting prisoners with their families can improve offender wellbeing, assist in keeping the public safe and reduce reoffending.</w:t>
      </w:r>
    </w:p>
    <w:p w:rsidR="006E31B4" w:rsidRPr="001002F0" w:rsidRDefault="006E31B4" w:rsidP="00EE006C">
      <w:pPr>
        <w:spacing w:after="0" w:line="360" w:lineRule="auto"/>
        <w:rPr>
          <w:sz w:val="22"/>
        </w:rPr>
      </w:pPr>
    </w:p>
    <w:p w:rsidR="006E31B4" w:rsidRPr="001002F0" w:rsidRDefault="006E31B4" w:rsidP="00EE006C">
      <w:pPr>
        <w:pStyle w:val="ListParagraph"/>
        <w:spacing w:after="0" w:line="360" w:lineRule="auto"/>
        <w:ind w:left="0"/>
        <w:contextualSpacing w:val="0"/>
        <w:rPr>
          <w:sz w:val="22"/>
        </w:rPr>
      </w:pPr>
      <w:r w:rsidRPr="001002F0">
        <w:rPr>
          <w:sz w:val="22"/>
        </w:rPr>
        <w:t>The Farmer report was published on 10</w:t>
      </w:r>
      <w:r w:rsidR="006B0F12" w:rsidRPr="006B0F12">
        <w:rPr>
          <w:sz w:val="22"/>
          <w:vertAlign w:val="superscript"/>
        </w:rPr>
        <w:t>th</w:t>
      </w:r>
      <w:r w:rsidRPr="001002F0">
        <w:rPr>
          <w:sz w:val="22"/>
        </w:rPr>
        <w:t xml:space="preserve"> August </w:t>
      </w:r>
      <w:r>
        <w:rPr>
          <w:sz w:val="22"/>
        </w:rPr>
        <w:t xml:space="preserve">2017, </w:t>
      </w:r>
      <w:r w:rsidRPr="001002F0">
        <w:rPr>
          <w:sz w:val="22"/>
        </w:rPr>
        <w:t>and made 19 Recommendations that put family and significant others at the heart of prison reform.  It supports efforts to improve the relationships between prisoners and their families or significant others and the services that are provided.</w:t>
      </w:r>
    </w:p>
    <w:p w:rsidR="006E31B4" w:rsidRPr="001002F0" w:rsidRDefault="006E31B4" w:rsidP="00EE006C">
      <w:pPr>
        <w:pStyle w:val="ListParagraph"/>
        <w:spacing w:after="0" w:line="360" w:lineRule="auto"/>
        <w:ind w:left="0"/>
        <w:rPr>
          <w:sz w:val="22"/>
        </w:rPr>
      </w:pPr>
    </w:p>
    <w:p w:rsidR="006E31B4" w:rsidRPr="001002F0" w:rsidRDefault="006E31B4" w:rsidP="00EE006C">
      <w:pPr>
        <w:pStyle w:val="ListParagraph"/>
        <w:spacing w:after="0" w:line="360" w:lineRule="auto"/>
        <w:ind w:left="0"/>
        <w:contextualSpacing w:val="0"/>
        <w:rPr>
          <w:sz w:val="22"/>
        </w:rPr>
      </w:pPr>
      <w:r w:rsidRPr="001002F0">
        <w:rPr>
          <w:sz w:val="22"/>
        </w:rPr>
        <w:t xml:space="preserve">Lord Farmer recommended the development of performance measures that will hold Governors to account for positive family work outcomes.  These measures will be used to demonstrate how the prison and family services support the enhancement of relationships in preparation for prisoner’s release and positive reintegration into society. </w:t>
      </w:r>
    </w:p>
    <w:p w:rsidR="006E31B4" w:rsidRPr="001002F0" w:rsidRDefault="006E31B4" w:rsidP="00EE006C">
      <w:pPr>
        <w:pStyle w:val="ListParagraph"/>
        <w:spacing w:after="0" w:line="360" w:lineRule="auto"/>
        <w:ind w:left="0"/>
        <w:rPr>
          <w:sz w:val="22"/>
        </w:rPr>
      </w:pPr>
      <w:bookmarkStart w:id="1" w:name="_GoBack"/>
    </w:p>
    <w:bookmarkEnd w:id="1"/>
    <w:p w:rsidR="006B0F12" w:rsidRDefault="006E31B4" w:rsidP="00EE006C">
      <w:pPr>
        <w:spacing w:after="0" w:line="360" w:lineRule="auto"/>
        <w:rPr>
          <w:sz w:val="22"/>
        </w:rPr>
      </w:pPr>
      <w:r w:rsidRPr="001002F0">
        <w:rPr>
          <w:sz w:val="22"/>
        </w:rPr>
        <w:t>According to the Lord Farmer report, ‘Family should be the ‘golden thread’ running through the processes of all prisons, as well as in the implementation of standards presented in the Prison Reform White Paper - Public protection, Safety and Order, Reform and Preparing for life after prison.</w:t>
      </w:r>
      <w:r w:rsidR="006B0F12">
        <w:rPr>
          <w:sz w:val="22"/>
        </w:rPr>
        <w:t xml:space="preserve"> </w:t>
      </w:r>
    </w:p>
    <w:p w:rsidR="006B0F12" w:rsidRDefault="006B0F12" w:rsidP="00EE006C">
      <w:pPr>
        <w:spacing w:after="0" w:line="360" w:lineRule="auto"/>
        <w:rPr>
          <w:sz w:val="22"/>
        </w:rPr>
      </w:pPr>
    </w:p>
    <w:p w:rsidR="006E31B4" w:rsidRPr="001002F0" w:rsidRDefault="006E31B4" w:rsidP="00EE006C">
      <w:pPr>
        <w:spacing w:after="0" w:line="360" w:lineRule="auto"/>
        <w:rPr>
          <w:sz w:val="22"/>
        </w:rPr>
      </w:pPr>
      <w:r w:rsidRPr="001002F0">
        <w:rPr>
          <w:sz w:val="22"/>
        </w:rPr>
        <w:t>Lord Farmer’s report referred to a ‘local family offer’ recommending that all establishments deliver and develop provision in the following areas and that these are reflected in their local strategies which should be a minimum offer:</w:t>
      </w:r>
    </w:p>
    <w:p w:rsidR="006E31B4" w:rsidRPr="001002F0" w:rsidRDefault="006E31B4" w:rsidP="00EE006C">
      <w:pPr>
        <w:pStyle w:val="ListParagraph"/>
        <w:numPr>
          <w:ilvl w:val="0"/>
          <w:numId w:val="5"/>
        </w:numPr>
        <w:spacing w:after="0" w:line="360" w:lineRule="auto"/>
        <w:rPr>
          <w:sz w:val="22"/>
        </w:rPr>
      </w:pPr>
      <w:r w:rsidRPr="001002F0">
        <w:rPr>
          <w:sz w:val="22"/>
        </w:rPr>
        <w:t>Visitor Centre/Visitor Reception Services</w:t>
      </w:r>
    </w:p>
    <w:p w:rsidR="006E31B4" w:rsidRPr="001002F0" w:rsidRDefault="006E31B4" w:rsidP="00EE006C">
      <w:pPr>
        <w:pStyle w:val="ListParagraph"/>
        <w:numPr>
          <w:ilvl w:val="0"/>
          <w:numId w:val="5"/>
        </w:numPr>
        <w:spacing w:after="0" w:line="360" w:lineRule="auto"/>
        <w:rPr>
          <w:sz w:val="22"/>
        </w:rPr>
      </w:pPr>
      <w:r w:rsidRPr="001002F0">
        <w:rPr>
          <w:sz w:val="22"/>
        </w:rPr>
        <w:t>Staffing structure to ensure family work represents as an operational priority</w:t>
      </w:r>
    </w:p>
    <w:p w:rsidR="006E31B4" w:rsidRPr="001002F0" w:rsidRDefault="006E31B4" w:rsidP="00EE006C">
      <w:pPr>
        <w:pStyle w:val="ListParagraph"/>
        <w:numPr>
          <w:ilvl w:val="0"/>
          <w:numId w:val="5"/>
        </w:numPr>
        <w:spacing w:after="0" w:line="360" w:lineRule="auto"/>
        <w:rPr>
          <w:sz w:val="22"/>
        </w:rPr>
      </w:pPr>
      <w:r w:rsidRPr="001002F0">
        <w:rPr>
          <w:sz w:val="22"/>
        </w:rPr>
        <w:t>Extended Visits – to enable supportive relationships to flourish</w:t>
      </w:r>
    </w:p>
    <w:p w:rsidR="006E31B4" w:rsidRPr="001002F0" w:rsidRDefault="006E31B4" w:rsidP="00EE006C">
      <w:pPr>
        <w:pStyle w:val="ListParagraph"/>
        <w:numPr>
          <w:ilvl w:val="0"/>
          <w:numId w:val="5"/>
        </w:numPr>
        <w:spacing w:after="0" w:line="360" w:lineRule="auto"/>
        <w:rPr>
          <w:sz w:val="22"/>
        </w:rPr>
      </w:pPr>
      <w:r w:rsidRPr="001002F0">
        <w:rPr>
          <w:sz w:val="22"/>
        </w:rPr>
        <w:t>Family Learning – to equip prisoners to maintain and improve relationships</w:t>
      </w:r>
    </w:p>
    <w:p w:rsidR="007A385E" w:rsidRDefault="006E31B4" w:rsidP="00EE006C">
      <w:pPr>
        <w:pStyle w:val="ListParagraph"/>
        <w:numPr>
          <w:ilvl w:val="0"/>
          <w:numId w:val="5"/>
        </w:numPr>
        <w:spacing w:after="0" w:line="360" w:lineRule="auto"/>
        <w:rPr>
          <w:sz w:val="22"/>
        </w:rPr>
      </w:pPr>
      <w:r w:rsidRPr="001002F0">
        <w:rPr>
          <w:sz w:val="22"/>
        </w:rPr>
        <w:lastRenderedPageBreak/>
        <w:t>“Gateway” communications system – to demonstrate how the establishment have responsive communication systems in place for families</w:t>
      </w:r>
    </w:p>
    <w:p w:rsidR="006B0F12" w:rsidRPr="006B0F12" w:rsidRDefault="006B0F12" w:rsidP="00EE006C">
      <w:pPr>
        <w:spacing w:after="0" w:line="360" w:lineRule="auto"/>
        <w:rPr>
          <w:sz w:val="22"/>
        </w:rPr>
      </w:pPr>
    </w:p>
    <w:p w:rsidR="006E31B4" w:rsidRPr="006B0F12" w:rsidRDefault="006E31B4" w:rsidP="00EE006C">
      <w:pPr>
        <w:spacing w:before="120" w:after="160" w:line="259" w:lineRule="auto"/>
        <w:rPr>
          <w:rFonts w:eastAsiaTheme="minorHAnsi"/>
          <w:b/>
          <w:sz w:val="34"/>
          <w:szCs w:val="34"/>
          <w:lang w:bidi="ar-SA"/>
        </w:rPr>
      </w:pPr>
      <w:r w:rsidRPr="006B0F12">
        <w:rPr>
          <w:rFonts w:eastAsiaTheme="minorHAnsi"/>
          <w:b/>
          <w:sz w:val="34"/>
          <w:szCs w:val="34"/>
          <w:lang w:bidi="ar-SA"/>
        </w:rPr>
        <w:t>Inter</w:t>
      </w:r>
      <w:r w:rsidR="006B0F12">
        <w:rPr>
          <w:rFonts w:eastAsiaTheme="minorHAnsi"/>
          <w:b/>
          <w:sz w:val="34"/>
          <w:szCs w:val="34"/>
          <w:lang w:bidi="ar-SA"/>
        </w:rPr>
        <w:t>-</w:t>
      </w:r>
      <w:r w:rsidR="003B03E3">
        <w:rPr>
          <w:rFonts w:eastAsiaTheme="minorHAnsi"/>
          <w:b/>
          <w:sz w:val="34"/>
          <w:szCs w:val="34"/>
          <w:lang w:bidi="ar-SA"/>
        </w:rPr>
        <w:t>generational Crime</w:t>
      </w:r>
    </w:p>
    <w:p w:rsidR="009763B6" w:rsidRDefault="009763B6" w:rsidP="00EE006C">
      <w:pPr>
        <w:pStyle w:val="ListParagraph"/>
        <w:spacing w:after="0" w:line="360" w:lineRule="auto"/>
        <w:ind w:left="0"/>
        <w:contextualSpacing w:val="0"/>
        <w:rPr>
          <w:sz w:val="22"/>
        </w:rPr>
      </w:pPr>
    </w:p>
    <w:p w:rsidR="006E31B4" w:rsidRPr="00D70753" w:rsidRDefault="006E31B4" w:rsidP="00EE006C">
      <w:pPr>
        <w:pStyle w:val="ListParagraph"/>
        <w:spacing w:after="0" w:line="360" w:lineRule="auto"/>
        <w:ind w:left="0"/>
        <w:contextualSpacing w:val="0"/>
        <w:rPr>
          <w:sz w:val="22"/>
        </w:rPr>
      </w:pPr>
      <w:r w:rsidRPr="00D70753">
        <w:rPr>
          <w:sz w:val="22"/>
        </w:rPr>
        <w:t>It is estimated that 200,000 children each year are affected by parental imprisonment, but there are no definitive stati</w:t>
      </w:r>
      <w:r w:rsidR="00F062F5">
        <w:rPr>
          <w:sz w:val="22"/>
        </w:rPr>
        <w:t>stics on the number of prisoners</w:t>
      </w:r>
      <w:r w:rsidRPr="00D70753">
        <w:rPr>
          <w:sz w:val="22"/>
        </w:rPr>
        <w:t xml:space="preserve"> who are parents, the number of children who have a parent in prison or what happens to dependents when parents are imprisoned. HMPPS has a statutory duty to make arrangements to safeguard and promote the welfare of children therefore contact must be in the best interests of the child.</w:t>
      </w:r>
    </w:p>
    <w:p w:rsidR="006E31B4" w:rsidRPr="00D70753" w:rsidRDefault="006E31B4" w:rsidP="00EE006C">
      <w:pPr>
        <w:spacing w:after="0" w:line="360" w:lineRule="auto"/>
        <w:rPr>
          <w:sz w:val="22"/>
        </w:rPr>
      </w:pPr>
    </w:p>
    <w:p w:rsidR="00F062F5" w:rsidRDefault="006E31B4" w:rsidP="00EE006C">
      <w:pPr>
        <w:pStyle w:val="ListParagraph"/>
        <w:spacing w:after="0" w:line="360" w:lineRule="auto"/>
        <w:ind w:left="0"/>
        <w:contextualSpacing w:val="0"/>
        <w:rPr>
          <w:sz w:val="22"/>
        </w:rPr>
      </w:pPr>
      <w:r w:rsidRPr="00D70753">
        <w:rPr>
          <w:sz w:val="22"/>
        </w:rPr>
        <w:t xml:space="preserve">Children of prisoners are three times more at risk of anti-social or delinquent behaviour than their peers, and are a vulnerable group that needs targeted support. Researchers at Cambridge University's Institute of Criminology found that if </w:t>
      </w:r>
      <w:r w:rsidR="00F062F5">
        <w:rPr>
          <w:sz w:val="22"/>
        </w:rPr>
        <w:t>a child</w:t>
      </w:r>
      <w:r w:rsidRPr="00D70753">
        <w:rPr>
          <w:sz w:val="22"/>
        </w:rPr>
        <w:t xml:space="preserve"> had a convicted pare</w:t>
      </w:r>
      <w:r w:rsidR="00F062F5">
        <w:rPr>
          <w:sz w:val="22"/>
        </w:rPr>
        <w:t>nt by the time they were 10, it</w:t>
      </w:r>
      <w:r w:rsidRPr="00D70753">
        <w:rPr>
          <w:sz w:val="22"/>
        </w:rPr>
        <w:t xml:space="preserve"> was the "best predictor" of them becoming criminal and</w:t>
      </w:r>
      <w:r w:rsidR="00F062F5">
        <w:rPr>
          <w:sz w:val="22"/>
        </w:rPr>
        <w:t xml:space="preserve"> anti- social themselves.</w:t>
      </w:r>
    </w:p>
    <w:p w:rsidR="00F062F5" w:rsidRDefault="006E31B4" w:rsidP="00EE006C">
      <w:pPr>
        <w:pStyle w:val="ListParagraph"/>
        <w:spacing w:after="0" w:line="360" w:lineRule="auto"/>
        <w:ind w:left="0"/>
        <w:contextualSpacing w:val="0"/>
        <w:rPr>
          <w:sz w:val="22"/>
        </w:rPr>
      </w:pPr>
      <w:r w:rsidRPr="00D70753">
        <w:rPr>
          <w:sz w:val="22"/>
        </w:rPr>
        <w:t xml:space="preserve">The research, published in the journal </w:t>
      </w:r>
      <w:r w:rsidR="00F062F5">
        <w:rPr>
          <w:sz w:val="22"/>
        </w:rPr>
        <w:t>‘</w:t>
      </w:r>
      <w:r w:rsidRPr="00D70753">
        <w:rPr>
          <w:sz w:val="22"/>
        </w:rPr>
        <w:t>Legal and Criminal Psychology</w:t>
      </w:r>
      <w:r w:rsidR="00F062F5">
        <w:rPr>
          <w:sz w:val="22"/>
        </w:rPr>
        <w:t>’</w:t>
      </w:r>
      <w:r w:rsidRPr="00D70753">
        <w:rPr>
          <w:sz w:val="22"/>
        </w:rPr>
        <w:t xml:space="preserve"> in 1996</w:t>
      </w:r>
      <w:r w:rsidR="00F062F5">
        <w:rPr>
          <w:sz w:val="22"/>
        </w:rPr>
        <w:t xml:space="preserve"> concluded;</w:t>
      </w:r>
    </w:p>
    <w:p w:rsidR="00F062F5" w:rsidRDefault="00F062F5" w:rsidP="00EE006C">
      <w:pPr>
        <w:pStyle w:val="ListParagraph"/>
        <w:spacing w:after="0" w:line="360" w:lineRule="auto"/>
        <w:ind w:left="0"/>
        <w:contextualSpacing w:val="0"/>
        <w:rPr>
          <w:sz w:val="22"/>
        </w:rPr>
      </w:pPr>
    </w:p>
    <w:p w:rsidR="00F062F5" w:rsidRPr="00F062F5" w:rsidRDefault="00F062F5" w:rsidP="00EE006C">
      <w:pPr>
        <w:pStyle w:val="ListParagraph"/>
        <w:spacing w:after="0" w:line="360" w:lineRule="auto"/>
        <w:ind w:left="0"/>
        <w:contextualSpacing w:val="0"/>
        <w:rPr>
          <w:b/>
          <w:sz w:val="22"/>
        </w:rPr>
      </w:pPr>
      <w:r w:rsidRPr="00F062F5">
        <w:rPr>
          <w:b/>
          <w:sz w:val="22"/>
        </w:rPr>
        <w:t>“</w:t>
      </w:r>
      <w:r w:rsidR="006E31B4" w:rsidRPr="00F062F5">
        <w:rPr>
          <w:b/>
          <w:sz w:val="22"/>
        </w:rPr>
        <w:t>A convicted family member influenced a boy's likelihood of delinquency independently of other important factors such as poor housing, overcrowd</w:t>
      </w:r>
      <w:r w:rsidRPr="00F062F5">
        <w:rPr>
          <w:b/>
          <w:sz w:val="22"/>
        </w:rPr>
        <w:t>ing and low school attainment."</w:t>
      </w:r>
    </w:p>
    <w:p w:rsidR="00F062F5" w:rsidRDefault="00F062F5" w:rsidP="00EE006C">
      <w:pPr>
        <w:pStyle w:val="ListParagraph"/>
        <w:spacing w:after="0" w:line="360" w:lineRule="auto"/>
        <w:ind w:left="0"/>
        <w:contextualSpacing w:val="0"/>
        <w:rPr>
          <w:sz w:val="22"/>
        </w:rPr>
      </w:pPr>
    </w:p>
    <w:p w:rsidR="009763B6" w:rsidRDefault="006E31B4" w:rsidP="00EE006C">
      <w:pPr>
        <w:pStyle w:val="ListParagraph"/>
        <w:spacing w:after="0" w:line="360" w:lineRule="auto"/>
        <w:ind w:left="0"/>
        <w:contextualSpacing w:val="0"/>
        <w:rPr>
          <w:sz w:val="22"/>
        </w:rPr>
      </w:pPr>
      <w:r w:rsidRPr="00D70753">
        <w:rPr>
          <w:sz w:val="22"/>
        </w:rPr>
        <w:t>This means that our strategy must have a moral imperative to focus on building positive family relationships between those in custody and their children to mitigate the risk of future offending by children, as well as re</w:t>
      </w:r>
      <w:r w:rsidR="00282D69">
        <w:rPr>
          <w:sz w:val="22"/>
        </w:rPr>
        <w:t>-</w:t>
      </w:r>
      <w:r w:rsidRPr="00D70753">
        <w:rPr>
          <w:sz w:val="22"/>
        </w:rPr>
        <w:t>offending by the adult.</w:t>
      </w:r>
    </w:p>
    <w:p w:rsidR="009763B6" w:rsidRDefault="009763B6" w:rsidP="00EE006C">
      <w:pPr>
        <w:pStyle w:val="ListParagraph"/>
        <w:spacing w:after="0" w:line="360" w:lineRule="auto"/>
        <w:ind w:left="0"/>
        <w:contextualSpacing w:val="0"/>
        <w:rPr>
          <w:sz w:val="22"/>
        </w:rPr>
      </w:pPr>
    </w:p>
    <w:p w:rsidR="006E31B4" w:rsidRDefault="009763B6" w:rsidP="00EE006C">
      <w:pPr>
        <w:pStyle w:val="ListParagraph"/>
        <w:spacing w:after="0" w:line="360" w:lineRule="auto"/>
        <w:ind w:left="0"/>
        <w:contextualSpacing w:val="0"/>
        <w:rPr>
          <w:sz w:val="22"/>
        </w:rPr>
      </w:pPr>
      <w:r>
        <w:rPr>
          <w:sz w:val="22"/>
        </w:rPr>
        <w:t>To further support this process, our strategy will consider and</w:t>
      </w:r>
      <w:r w:rsidR="000634A1">
        <w:rPr>
          <w:sz w:val="22"/>
        </w:rPr>
        <w:t xml:space="preserve"> influence agreed objectives from recommendations and actions from HMIP, OFSTED, MPQL, OSAG, IMB and other relevant reports reviewing on a monthly and annual basis. In addition, with the introduction and advent of OMiC and key worker intervention and involvement and closer collaboration with the National Probation Services and CRC, key workers will look to integrate and involve families in the decision making process of sentence plan targets and outcomes as the norm and not as an exception to the rule. </w:t>
      </w:r>
      <w:r w:rsidR="006E31B4" w:rsidRPr="00D70753">
        <w:rPr>
          <w:sz w:val="22"/>
        </w:rPr>
        <w:t xml:space="preserve"> </w:t>
      </w:r>
    </w:p>
    <w:p w:rsidR="006E31B4" w:rsidRPr="00D70753" w:rsidRDefault="006E31B4" w:rsidP="00EE006C">
      <w:pPr>
        <w:pStyle w:val="ListParagraph"/>
        <w:spacing w:after="0" w:line="360" w:lineRule="auto"/>
        <w:ind w:left="0"/>
        <w:contextualSpacing w:val="0"/>
        <w:rPr>
          <w:sz w:val="22"/>
        </w:rPr>
      </w:pPr>
    </w:p>
    <w:p w:rsidR="000634A1" w:rsidRDefault="000634A1" w:rsidP="00EE006C">
      <w:pPr>
        <w:spacing w:before="120" w:after="160" w:line="259" w:lineRule="auto"/>
        <w:rPr>
          <w:rFonts w:eastAsiaTheme="minorHAnsi"/>
          <w:b/>
          <w:sz w:val="34"/>
          <w:szCs w:val="34"/>
          <w:lang w:bidi="ar-SA"/>
        </w:rPr>
      </w:pPr>
    </w:p>
    <w:p w:rsidR="006E31B4" w:rsidRPr="00A24CEF" w:rsidRDefault="006E31B4" w:rsidP="00EE006C">
      <w:pPr>
        <w:spacing w:before="120" w:after="160" w:line="259" w:lineRule="auto"/>
        <w:rPr>
          <w:rFonts w:eastAsiaTheme="minorHAnsi"/>
          <w:b/>
          <w:sz w:val="34"/>
          <w:szCs w:val="34"/>
          <w:lang w:bidi="ar-SA"/>
        </w:rPr>
      </w:pPr>
      <w:r w:rsidRPr="00A24CEF">
        <w:rPr>
          <w:rFonts w:eastAsiaTheme="minorHAnsi"/>
          <w:b/>
          <w:sz w:val="34"/>
          <w:szCs w:val="34"/>
          <w:lang w:bidi="ar-SA"/>
        </w:rPr>
        <w:lastRenderedPageBreak/>
        <w:t>Evidence and Further Reading</w:t>
      </w:r>
    </w:p>
    <w:p w:rsidR="006E31B4" w:rsidRPr="00D70753" w:rsidRDefault="006E31B4" w:rsidP="00EE006C">
      <w:pPr>
        <w:spacing w:after="0" w:line="360" w:lineRule="auto"/>
        <w:rPr>
          <w:sz w:val="22"/>
        </w:rPr>
      </w:pPr>
      <w:r w:rsidRPr="00D70753">
        <w:rPr>
          <w:sz w:val="22"/>
        </w:rPr>
        <w:t>Maintaining family contact, where appropriate, is recognised as a key source of support for prisoners during their time in custody and on their release.  The Prisons and Probation Ombudsman published a ‘learning lessons bulletin’</w:t>
      </w:r>
      <w:r w:rsidRPr="00D70753">
        <w:rPr>
          <w:rStyle w:val="FootnoteReference"/>
          <w:sz w:val="22"/>
        </w:rPr>
        <w:footnoteReference w:id="3"/>
      </w:r>
      <w:r w:rsidRPr="00D70753">
        <w:rPr>
          <w:sz w:val="22"/>
        </w:rPr>
        <w:t xml:space="preserve"> reiterating the importance of prisoners maintaining family ties and the need for prisons to facilitate this. </w:t>
      </w:r>
    </w:p>
    <w:p w:rsidR="006E31B4" w:rsidRPr="00D70753" w:rsidRDefault="006E31B4" w:rsidP="00EE006C">
      <w:pPr>
        <w:spacing w:after="0" w:line="360" w:lineRule="auto"/>
        <w:rPr>
          <w:sz w:val="22"/>
        </w:rPr>
      </w:pPr>
      <w:r w:rsidRPr="00D70753">
        <w:rPr>
          <w:sz w:val="22"/>
        </w:rPr>
        <w:t xml:space="preserve"> </w:t>
      </w:r>
    </w:p>
    <w:p w:rsidR="006E31B4" w:rsidRPr="00D70753" w:rsidRDefault="006E31B4" w:rsidP="00EE006C">
      <w:pPr>
        <w:spacing w:after="0" w:line="360" w:lineRule="auto"/>
        <w:rPr>
          <w:sz w:val="22"/>
        </w:rPr>
      </w:pPr>
      <w:r w:rsidRPr="00D70753">
        <w:rPr>
          <w:sz w:val="22"/>
        </w:rPr>
        <w:t>For further reading and evidence that supports the benefits of family and significant others in support of reducing re</w:t>
      </w:r>
      <w:r w:rsidR="00F062F5">
        <w:rPr>
          <w:sz w:val="22"/>
        </w:rPr>
        <w:t>-</w:t>
      </w:r>
      <w:r w:rsidRPr="00D70753">
        <w:rPr>
          <w:sz w:val="22"/>
        </w:rPr>
        <w:t>offending a publication by Maruna (2001)</w:t>
      </w:r>
      <w:r w:rsidRPr="00D70753">
        <w:rPr>
          <w:rStyle w:val="FootnoteReference"/>
          <w:sz w:val="22"/>
        </w:rPr>
        <w:footnoteReference w:id="4"/>
      </w:r>
      <w:r w:rsidRPr="00D70753">
        <w:rPr>
          <w:sz w:val="22"/>
        </w:rPr>
        <w:t xml:space="preserve"> </w:t>
      </w:r>
      <w:r w:rsidR="00F062F5">
        <w:rPr>
          <w:sz w:val="22"/>
        </w:rPr>
        <w:t>‘</w:t>
      </w:r>
      <w:r w:rsidRPr="00D70753">
        <w:rPr>
          <w:i/>
          <w:sz w:val="22"/>
        </w:rPr>
        <w:t>Making Good</w:t>
      </w:r>
      <w:r w:rsidR="00F062F5">
        <w:rPr>
          <w:i/>
          <w:sz w:val="22"/>
        </w:rPr>
        <w:t>’</w:t>
      </w:r>
      <w:r w:rsidRPr="00D70753">
        <w:rPr>
          <w:sz w:val="22"/>
        </w:rPr>
        <w:t xml:space="preserve"> provides a fascinating narrative analysis of the lives of</w:t>
      </w:r>
      <w:r w:rsidR="00F062F5">
        <w:rPr>
          <w:sz w:val="22"/>
        </w:rPr>
        <w:t xml:space="preserve"> those who have</w:t>
      </w:r>
      <w:r w:rsidRPr="00D70753">
        <w:rPr>
          <w:sz w:val="22"/>
        </w:rPr>
        <w:t xml:space="preserve"> repeat</w:t>
      </w:r>
      <w:r w:rsidR="00F062F5">
        <w:rPr>
          <w:sz w:val="22"/>
        </w:rPr>
        <w:t>edly offended and, by all statistical measures</w:t>
      </w:r>
      <w:r w:rsidRPr="00D70753">
        <w:rPr>
          <w:sz w:val="22"/>
        </w:rPr>
        <w:t xml:space="preserve"> should have continued on the criminal path but instead created lives of productivity and purpose.  It includes a review of the literature on personal reform as well as a practical guide to the use of narratives in offender counselling and rehabilitation.</w:t>
      </w:r>
    </w:p>
    <w:p w:rsidR="00F062F5" w:rsidRDefault="00F062F5" w:rsidP="00EE006C">
      <w:pPr>
        <w:spacing w:after="0" w:line="360" w:lineRule="auto"/>
        <w:rPr>
          <w:sz w:val="22"/>
        </w:rPr>
      </w:pPr>
    </w:p>
    <w:p w:rsidR="006E31B4" w:rsidRPr="00D70753" w:rsidRDefault="006E31B4" w:rsidP="00EE006C">
      <w:pPr>
        <w:spacing w:after="0" w:line="360" w:lineRule="auto"/>
        <w:rPr>
          <w:sz w:val="22"/>
        </w:rPr>
      </w:pPr>
      <w:r w:rsidRPr="00D70753">
        <w:rPr>
          <w:sz w:val="22"/>
        </w:rPr>
        <w:t>Care leavers have specific entitlements to support from the</w:t>
      </w:r>
      <w:r w:rsidR="00F062F5">
        <w:rPr>
          <w:sz w:val="22"/>
        </w:rPr>
        <w:t>ir</w:t>
      </w:r>
      <w:bookmarkStart w:id="2" w:name="_Hlk500524199"/>
      <w:r w:rsidR="00F062F5">
        <w:rPr>
          <w:sz w:val="22"/>
        </w:rPr>
        <w:t xml:space="preserve"> relevant local authority. </w:t>
      </w:r>
      <w:r w:rsidRPr="00D70753">
        <w:rPr>
          <w:sz w:val="22"/>
        </w:rPr>
        <w:t>Guidance on identifying and supporting care leavers is available in the document ‘Practice Guidance: working with care leavers in custody and the community to reduce reoffending and promote effective transition to a</w:t>
      </w:r>
      <w:r w:rsidR="00A24CEF">
        <w:rPr>
          <w:sz w:val="22"/>
        </w:rPr>
        <w:t>dulthood’.</w:t>
      </w:r>
    </w:p>
    <w:bookmarkEnd w:id="2"/>
    <w:p w:rsidR="006E31B4" w:rsidRPr="00D70753" w:rsidRDefault="006E31B4" w:rsidP="00EE006C">
      <w:pPr>
        <w:spacing w:after="0" w:line="360" w:lineRule="auto"/>
        <w:rPr>
          <w:sz w:val="22"/>
        </w:rPr>
      </w:pPr>
    </w:p>
    <w:p w:rsidR="006E31B4" w:rsidRDefault="006E31B4" w:rsidP="00EE006C">
      <w:pPr>
        <w:spacing w:after="0" w:line="360" w:lineRule="auto"/>
        <w:rPr>
          <w:sz w:val="22"/>
        </w:rPr>
      </w:pPr>
      <w:r w:rsidRPr="00D70753">
        <w:rPr>
          <w:sz w:val="22"/>
        </w:rPr>
        <w:t xml:space="preserve">The report, </w:t>
      </w:r>
      <w:r w:rsidRPr="00D70753">
        <w:rPr>
          <w:i/>
          <w:sz w:val="22"/>
        </w:rPr>
        <w:t>Resettlement provision for adult offenders: accommodation and education, training and employment</w:t>
      </w:r>
      <w:r w:rsidRPr="00D70753">
        <w:rPr>
          <w:sz w:val="22"/>
        </w:rPr>
        <w:t xml:space="preserve">, reflects the findings of Her Majesty’s Inspectorate of Prisons, Her Majesty’s Inspectorate of Probation and Office for the Standards of Education (Ofsted). </w:t>
      </w:r>
    </w:p>
    <w:p w:rsidR="006E31B4" w:rsidRPr="00D70753" w:rsidRDefault="006E31B4" w:rsidP="00EE006C">
      <w:pPr>
        <w:spacing w:after="0" w:line="360" w:lineRule="auto"/>
        <w:rPr>
          <w:sz w:val="22"/>
        </w:rPr>
      </w:pPr>
    </w:p>
    <w:p w:rsidR="006E31B4" w:rsidRPr="00D70753" w:rsidRDefault="006E31B4" w:rsidP="00EE006C">
      <w:pPr>
        <w:spacing w:after="0" w:line="360" w:lineRule="auto"/>
        <w:rPr>
          <w:sz w:val="22"/>
        </w:rPr>
      </w:pPr>
      <w:r w:rsidRPr="00D70753">
        <w:rPr>
          <w:sz w:val="22"/>
        </w:rPr>
        <w:t>The importance of family is integrated throughout the revised Her Maj</w:t>
      </w:r>
      <w:r w:rsidR="003D4B1B">
        <w:rPr>
          <w:sz w:val="22"/>
        </w:rPr>
        <w:t>esty’s Inspectorate of Prisons e</w:t>
      </w:r>
      <w:r w:rsidRPr="00D70753">
        <w:rPr>
          <w:sz w:val="22"/>
        </w:rPr>
        <w:t>xpectations</w:t>
      </w:r>
      <w:r w:rsidRPr="00D70753">
        <w:rPr>
          <w:rStyle w:val="FootnoteReference"/>
          <w:sz w:val="22"/>
        </w:rPr>
        <w:footnoteReference w:id="5"/>
      </w:r>
      <w:r w:rsidRPr="00D70753">
        <w:rPr>
          <w:sz w:val="22"/>
        </w:rPr>
        <w:t xml:space="preserve"> that encourages prisons to have a greater focus on family and significant other relationships to prevent re</w:t>
      </w:r>
      <w:r w:rsidR="003D4B1B">
        <w:rPr>
          <w:sz w:val="22"/>
        </w:rPr>
        <w:t xml:space="preserve">-offending. </w:t>
      </w:r>
      <w:r w:rsidRPr="00D70753">
        <w:rPr>
          <w:sz w:val="22"/>
        </w:rPr>
        <w:t>Findings from HMIP Report findings in 2015 highlighted the following:</w:t>
      </w:r>
    </w:p>
    <w:p w:rsidR="006E31B4" w:rsidRPr="00D70753" w:rsidRDefault="003D4B1B" w:rsidP="00EE006C">
      <w:pPr>
        <w:pStyle w:val="ListParagraph"/>
        <w:numPr>
          <w:ilvl w:val="0"/>
          <w:numId w:val="6"/>
        </w:numPr>
        <w:spacing w:after="0" w:line="360" w:lineRule="auto"/>
        <w:ind w:left="851" w:hanging="294"/>
        <w:contextualSpacing w:val="0"/>
        <w:rPr>
          <w:sz w:val="22"/>
        </w:rPr>
      </w:pPr>
      <w:r>
        <w:rPr>
          <w:sz w:val="22"/>
        </w:rPr>
        <w:t>more than half the prisoners</w:t>
      </w:r>
      <w:r w:rsidR="006E31B4" w:rsidRPr="00D70753">
        <w:rPr>
          <w:sz w:val="22"/>
        </w:rPr>
        <w:t xml:space="preserve"> returned home or moved in with family and friends on release;</w:t>
      </w:r>
    </w:p>
    <w:p w:rsidR="006E31B4" w:rsidRPr="00D70753" w:rsidRDefault="006E31B4" w:rsidP="00EE006C">
      <w:pPr>
        <w:pStyle w:val="ListParagraph"/>
        <w:numPr>
          <w:ilvl w:val="0"/>
          <w:numId w:val="6"/>
        </w:numPr>
        <w:spacing w:after="0" w:line="360" w:lineRule="auto"/>
        <w:ind w:left="851" w:hanging="284"/>
        <w:contextualSpacing w:val="0"/>
        <w:rPr>
          <w:sz w:val="22"/>
        </w:rPr>
      </w:pPr>
      <w:r w:rsidRPr="00D70753">
        <w:rPr>
          <w:sz w:val="22"/>
        </w:rPr>
        <w:t>the few who had a job on release had mainly arranged this with the help of previous employers, family or friends;</w:t>
      </w:r>
    </w:p>
    <w:p w:rsidR="006E31B4" w:rsidRPr="00D70753" w:rsidRDefault="006E31B4" w:rsidP="00EE006C">
      <w:pPr>
        <w:pStyle w:val="ListParagraph"/>
        <w:numPr>
          <w:ilvl w:val="0"/>
          <w:numId w:val="6"/>
        </w:numPr>
        <w:spacing w:after="0" w:line="360" w:lineRule="auto"/>
        <w:ind w:left="851" w:hanging="284"/>
        <w:contextualSpacing w:val="0"/>
        <w:rPr>
          <w:sz w:val="22"/>
        </w:rPr>
      </w:pPr>
      <w:r w:rsidRPr="00D70753">
        <w:rPr>
          <w:sz w:val="22"/>
        </w:rPr>
        <w:lastRenderedPageBreak/>
        <w:t>relationships with family and friends were too often viewed purely as a matter of visits which could be reduced or increased according to an offender’s behaviour;</w:t>
      </w:r>
    </w:p>
    <w:p w:rsidR="006E31B4" w:rsidRPr="00D70753" w:rsidRDefault="006E31B4" w:rsidP="00EE006C">
      <w:pPr>
        <w:pStyle w:val="ListParagraph"/>
        <w:numPr>
          <w:ilvl w:val="0"/>
          <w:numId w:val="6"/>
        </w:numPr>
        <w:spacing w:after="0" w:line="360" w:lineRule="auto"/>
        <w:ind w:left="851" w:hanging="284"/>
        <w:contextualSpacing w:val="0"/>
        <w:rPr>
          <w:sz w:val="22"/>
        </w:rPr>
      </w:pPr>
      <w:r w:rsidRPr="00D70753">
        <w:rPr>
          <w:sz w:val="22"/>
        </w:rPr>
        <w:t>Too little account was taken of whether initial arrangements for living with a family on release were sustainable and what continuing support might be needed.</w:t>
      </w:r>
      <w:r w:rsidRPr="00D70753">
        <w:rPr>
          <w:rStyle w:val="FootnoteReference"/>
          <w:sz w:val="22"/>
        </w:rPr>
        <w:footnoteReference w:id="6"/>
      </w:r>
    </w:p>
    <w:p w:rsidR="006E31B4" w:rsidRPr="00D70753" w:rsidRDefault="006E31B4" w:rsidP="00EE006C">
      <w:pPr>
        <w:pStyle w:val="ListParagraph"/>
        <w:spacing w:after="0" w:line="360" w:lineRule="auto"/>
        <w:ind w:left="0"/>
        <w:rPr>
          <w:sz w:val="22"/>
        </w:rPr>
      </w:pPr>
      <w:bookmarkStart w:id="3" w:name="_Hlk496531753"/>
      <w:bookmarkEnd w:id="3"/>
    </w:p>
    <w:p w:rsidR="006E31B4" w:rsidRPr="002F6F30" w:rsidRDefault="006E31B4" w:rsidP="00EE006C">
      <w:pPr>
        <w:pStyle w:val="ListParagraph"/>
        <w:spacing w:after="0" w:line="360" w:lineRule="auto"/>
        <w:ind w:left="0"/>
        <w:contextualSpacing w:val="0"/>
        <w:rPr>
          <w:sz w:val="22"/>
        </w:rPr>
      </w:pPr>
      <w:r w:rsidRPr="00D70753">
        <w:rPr>
          <w:sz w:val="22"/>
        </w:rPr>
        <w:t xml:space="preserve">Desistance literature also cites the importance of families in encouraging a new identity and sense of </w:t>
      </w:r>
      <w:r w:rsidR="003D4B1B">
        <w:rPr>
          <w:sz w:val="22"/>
        </w:rPr>
        <w:t>purpose to encourage a prisoner</w:t>
      </w:r>
      <w:r w:rsidRPr="00D70753">
        <w:rPr>
          <w:sz w:val="22"/>
        </w:rPr>
        <w:t xml:space="preserve"> to stop offending.  This is sometimes referred to as a ‘family </w:t>
      </w:r>
      <w:r w:rsidRPr="002F6F30">
        <w:rPr>
          <w:sz w:val="22"/>
        </w:rPr>
        <w:t xml:space="preserve">man identity' (Although referring to male offenders it is believed the same holds true for female offenders). </w:t>
      </w:r>
    </w:p>
    <w:p w:rsidR="006E31B4" w:rsidRPr="002F6F30" w:rsidRDefault="006E31B4" w:rsidP="00EE006C">
      <w:pPr>
        <w:pStyle w:val="ListParagraph"/>
        <w:spacing w:after="0" w:line="360" w:lineRule="auto"/>
        <w:ind w:left="0"/>
        <w:rPr>
          <w:sz w:val="22"/>
        </w:rPr>
      </w:pPr>
    </w:p>
    <w:p w:rsidR="006E31B4" w:rsidRPr="002F6F30" w:rsidRDefault="006E31B4" w:rsidP="00EE006C">
      <w:pPr>
        <w:pStyle w:val="ListParagraph"/>
        <w:spacing w:after="0" w:line="360" w:lineRule="auto"/>
        <w:ind w:left="0"/>
        <w:contextualSpacing w:val="0"/>
        <w:rPr>
          <w:sz w:val="22"/>
        </w:rPr>
      </w:pPr>
      <w:r w:rsidRPr="002F6F30">
        <w:rPr>
          <w:sz w:val="22"/>
        </w:rPr>
        <w:t>Locked Out</w:t>
      </w:r>
      <w:r w:rsidRPr="002F6F30">
        <w:rPr>
          <w:rStyle w:val="FootnoteReference"/>
          <w:sz w:val="22"/>
        </w:rPr>
        <w:footnoteReference w:id="7"/>
      </w:r>
      <w:r w:rsidRPr="002F6F30">
        <w:rPr>
          <w:sz w:val="22"/>
        </w:rPr>
        <w:t xml:space="preserve"> is a publication that usefully focuses on the experiences of children who visit their parents or loved one’s in prison and should be considered when providing services and welcoming children into the prison environment.</w:t>
      </w:r>
    </w:p>
    <w:p w:rsidR="006E31B4" w:rsidRPr="002F6F30" w:rsidRDefault="006E31B4" w:rsidP="00EE006C">
      <w:pPr>
        <w:spacing w:after="0" w:line="360" w:lineRule="auto"/>
        <w:rPr>
          <w:sz w:val="22"/>
        </w:rPr>
      </w:pPr>
    </w:p>
    <w:p w:rsidR="006E31B4" w:rsidRPr="002F6F30" w:rsidRDefault="006E31B4" w:rsidP="00EE006C">
      <w:pPr>
        <w:spacing w:after="0" w:line="360" w:lineRule="auto"/>
        <w:rPr>
          <w:sz w:val="22"/>
        </w:rPr>
      </w:pPr>
      <w:r w:rsidRPr="002F6F30">
        <w:rPr>
          <w:sz w:val="22"/>
        </w:rPr>
        <w:t>HMPPS believes that maintaining and encouraging positive family relationships can be an important protec</w:t>
      </w:r>
      <w:r w:rsidR="00341816">
        <w:rPr>
          <w:sz w:val="22"/>
        </w:rPr>
        <w:t>tive factor in helping prisoners</w:t>
      </w:r>
      <w:r w:rsidRPr="002F6F30">
        <w:rPr>
          <w:sz w:val="22"/>
        </w:rPr>
        <w:t xml:space="preserve"> to break the cycle of crime and desist from future offending, and may impact on the prevention of inter</w:t>
      </w:r>
      <w:r w:rsidR="000A5F7A">
        <w:rPr>
          <w:sz w:val="22"/>
        </w:rPr>
        <w:t>-</w:t>
      </w:r>
      <w:r w:rsidRPr="002F6F30">
        <w:rPr>
          <w:sz w:val="22"/>
        </w:rPr>
        <w:t xml:space="preserve">generational crime.  This is reinforced by a thematic findings paper by HMIP 2016 </w:t>
      </w:r>
      <w:r w:rsidRPr="002F6F30">
        <w:rPr>
          <w:i/>
          <w:sz w:val="22"/>
        </w:rPr>
        <w:t>Life in Prison:</w:t>
      </w:r>
      <w:r w:rsidRPr="002F6F30">
        <w:rPr>
          <w:sz w:val="22"/>
        </w:rPr>
        <w:t xml:space="preserve"> </w:t>
      </w:r>
      <w:r w:rsidRPr="002F6F30">
        <w:rPr>
          <w:i/>
          <w:sz w:val="22"/>
        </w:rPr>
        <w:t>Contact with Families and Friends</w:t>
      </w:r>
      <w:r w:rsidRPr="002F6F30">
        <w:rPr>
          <w:rStyle w:val="FootnoteReference"/>
          <w:i/>
          <w:sz w:val="22"/>
        </w:rPr>
        <w:footnoteReference w:id="8"/>
      </w:r>
      <w:r w:rsidRPr="002F6F30">
        <w:rPr>
          <w:sz w:val="22"/>
        </w:rPr>
        <w:t xml:space="preserve"> which concludes that ’</w:t>
      </w:r>
      <w:r w:rsidRPr="002F6F30">
        <w:rPr>
          <w:i/>
          <w:sz w:val="22"/>
        </w:rPr>
        <w:t>good family contact has an important role to play, not only in supporting prisoners through their sentence, but in supporting their rehabilitation after release.</w:t>
      </w:r>
      <w:r w:rsidRPr="002F6F30">
        <w:rPr>
          <w:sz w:val="22"/>
        </w:rPr>
        <w:t>’</w:t>
      </w:r>
    </w:p>
    <w:p w:rsidR="000A5F7A" w:rsidRDefault="000A5F7A" w:rsidP="00EE006C">
      <w:pPr>
        <w:spacing w:after="0" w:line="360" w:lineRule="auto"/>
        <w:rPr>
          <w:sz w:val="22"/>
        </w:rPr>
      </w:pPr>
    </w:p>
    <w:p w:rsidR="00341816" w:rsidRDefault="006E31B4" w:rsidP="00EE006C">
      <w:pPr>
        <w:spacing w:after="0" w:line="360" w:lineRule="auto"/>
        <w:rPr>
          <w:sz w:val="22"/>
        </w:rPr>
      </w:pPr>
      <w:r w:rsidRPr="002F6F30">
        <w:rPr>
          <w:sz w:val="22"/>
        </w:rPr>
        <w:t>Another key aspect of families and significant others is recognising that they are diverse.  All services or provision that we deliver must adhere to our duty under the Equality Act 2010</w:t>
      </w:r>
      <w:r w:rsidRPr="002F6F30">
        <w:rPr>
          <w:sz w:val="22"/>
          <w:vertAlign w:val="superscript"/>
        </w:rPr>
        <w:footnoteReference w:id="9"/>
      </w:r>
      <w:r w:rsidRPr="002F6F30">
        <w:rPr>
          <w:sz w:val="22"/>
        </w:rPr>
        <w:t>.  We should reflect inclusivity and diversity that support people with protected characteristics.  The Young (2014)</w:t>
      </w:r>
      <w:r w:rsidRPr="002F6F30">
        <w:rPr>
          <w:sz w:val="22"/>
          <w:vertAlign w:val="superscript"/>
        </w:rPr>
        <w:footnoteReference w:id="10"/>
      </w:r>
      <w:r w:rsidRPr="002F6F30">
        <w:rPr>
          <w:sz w:val="22"/>
        </w:rPr>
        <w:t xml:space="preserve"> and Lammy (2017)</w:t>
      </w:r>
      <w:r w:rsidRPr="002F6F30">
        <w:rPr>
          <w:sz w:val="22"/>
          <w:vertAlign w:val="superscript"/>
        </w:rPr>
        <w:footnoteReference w:id="11"/>
      </w:r>
      <w:r w:rsidRPr="002F6F30">
        <w:rPr>
          <w:sz w:val="22"/>
        </w:rPr>
        <w:t xml:space="preserve"> reviews highlight the need to reflect Black and Minority Ethnic prisoners as part of their recommendations with specific reference to ra</w:t>
      </w:r>
      <w:r w:rsidR="00341816">
        <w:rPr>
          <w:sz w:val="22"/>
        </w:rPr>
        <w:t>ce and faith.</w:t>
      </w:r>
    </w:p>
    <w:p w:rsidR="006E31B4" w:rsidRDefault="006E31B4" w:rsidP="00EE006C">
      <w:pPr>
        <w:spacing w:after="0" w:line="360" w:lineRule="auto"/>
        <w:rPr>
          <w:sz w:val="22"/>
        </w:rPr>
      </w:pPr>
      <w:r w:rsidRPr="002F6F30">
        <w:rPr>
          <w:sz w:val="22"/>
        </w:rPr>
        <w:lastRenderedPageBreak/>
        <w:t xml:space="preserve">Our service providers should be reflective of our service users and all staff should seek to be culturally competent with an understanding of the types of services that should be provided to meet their needs. </w:t>
      </w:r>
    </w:p>
    <w:p w:rsidR="002F6F30" w:rsidRDefault="002F6F30" w:rsidP="00EE006C">
      <w:pPr>
        <w:spacing w:after="0" w:line="360" w:lineRule="auto"/>
        <w:rPr>
          <w:sz w:val="22"/>
        </w:rPr>
      </w:pPr>
    </w:p>
    <w:p w:rsidR="00341816" w:rsidRPr="002F6F30" w:rsidRDefault="00341816" w:rsidP="00EE006C">
      <w:pPr>
        <w:pStyle w:val="ListParagraph"/>
        <w:spacing w:after="0" w:line="360" w:lineRule="auto"/>
        <w:ind w:left="0"/>
        <w:contextualSpacing w:val="0"/>
        <w:rPr>
          <w:sz w:val="22"/>
        </w:rPr>
      </w:pPr>
      <w:r w:rsidRPr="002F6F30">
        <w:rPr>
          <w:sz w:val="22"/>
        </w:rPr>
        <w:t>A number of useful reports that focus on the significance of prisoners with their families and significant others can be accessed at the following web links.</w:t>
      </w:r>
    </w:p>
    <w:p w:rsidR="00341816" w:rsidRDefault="00341816" w:rsidP="00EE006C">
      <w:pPr>
        <w:spacing w:after="0" w:line="360" w:lineRule="auto"/>
        <w:rPr>
          <w:sz w:val="22"/>
        </w:rPr>
      </w:pPr>
    </w:p>
    <w:p w:rsidR="00341816" w:rsidRPr="002F6F30" w:rsidRDefault="00341816" w:rsidP="00EE006C">
      <w:pPr>
        <w:spacing w:after="0" w:line="360" w:lineRule="auto"/>
        <w:rPr>
          <w:sz w:val="22"/>
        </w:rPr>
      </w:pPr>
      <w:r w:rsidRPr="002F6F30">
        <w:rPr>
          <w:sz w:val="22"/>
        </w:rPr>
        <w:t xml:space="preserve">HMIP:  </w:t>
      </w:r>
      <w:hyperlink r:id="rId23" w:history="1">
        <w:r w:rsidRPr="002F6F30">
          <w:rPr>
            <w:rStyle w:val="Hyperlink"/>
            <w:color w:val="auto"/>
            <w:sz w:val="22"/>
          </w:rPr>
          <w:t>https://www.justiceinspectorates.gov.uk/hmiprisons/</w:t>
        </w:r>
      </w:hyperlink>
    </w:p>
    <w:p w:rsidR="00341816" w:rsidRPr="002F6F30" w:rsidRDefault="00341816" w:rsidP="00EE006C">
      <w:pPr>
        <w:spacing w:after="0" w:line="360" w:lineRule="auto"/>
        <w:rPr>
          <w:sz w:val="22"/>
        </w:rPr>
      </w:pPr>
      <w:r w:rsidRPr="002F6F30">
        <w:rPr>
          <w:sz w:val="22"/>
        </w:rPr>
        <w:t xml:space="preserve">Prison Reform Trust:  </w:t>
      </w:r>
      <w:hyperlink r:id="rId24" w:history="1">
        <w:r w:rsidRPr="002F6F30">
          <w:rPr>
            <w:rStyle w:val="Hyperlink"/>
            <w:color w:val="auto"/>
            <w:sz w:val="22"/>
          </w:rPr>
          <w:t>http://www.prisonreformtrust.org.uk/Publications/Factfileo</w:t>
        </w:r>
      </w:hyperlink>
    </w:p>
    <w:p w:rsidR="00341816" w:rsidRDefault="00341816" w:rsidP="00BB6654">
      <w:pPr>
        <w:spacing w:before="120" w:after="160" w:line="259" w:lineRule="auto"/>
        <w:rPr>
          <w:rFonts w:eastAsiaTheme="minorHAnsi"/>
          <w:b/>
          <w:sz w:val="34"/>
          <w:szCs w:val="34"/>
          <w:lang w:bidi="ar-SA"/>
        </w:rPr>
      </w:pPr>
    </w:p>
    <w:p w:rsidR="00341816" w:rsidRDefault="00341816" w:rsidP="00BB6654">
      <w:pPr>
        <w:spacing w:before="120" w:after="160" w:line="259" w:lineRule="auto"/>
        <w:rPr>
          <w:rFonts w:eastAsiaTheme="minorHAnsi"/>
          <w:b/>
          <w:sz w:val="34"/>
          <w:szCs w:val="34"/>
          <w:lang w:bidi="ar-SA"/>
        </w:rPr>
      </w:pPr>
    </w:p>
    <w:p w:rsidR="00341816" w:rsidRDefault="00341816" w:rsidP="00BB6654">
      <w:pPr>
        <w:spacing w:before="120" w:after="160" w:line="259" w:lineRule="auto"/>
        <w:rPr>
          <w:rFonts w:eastAsiaTheme="minorHAnsi"/>
          <w:b/>
          <w:sz w:val="34"/>
          <w:szCs w:val="34"/>
          <w:lang w:bidi="ar-SA"/>
        </w:rPr>
      </w:pPr>
    </w:p>
    <w:p w:rsidR="00341816" w:rsidRDefault="00341816" w:rsidP="00BB6654">
      <w:pPr>
        <w:spacing w:before="120" w:after="160" w:line="259" w:lineRule="auto"/>
        <w:rPr>
          <w:rFonts w:eastAsiaTheme="minorHAnsi"/>
          <w:b/>
          <w:sz w:val="34"/>
          <w:szCs w:val="34"/>
          <w:lang w:bidi="ar-SA"/>
        </w:rPr>
      </w:pPr>
    </w:p>
    <w:p w:rsidR="00341816" w:rsidRDefault="00341816" w:rsidP="00BB6654">
      <w:pPr>
        <w:spacing w:before="120" w:after="160" w:line="259" w:lineRule="auto"/>
        <w:rPr>
          <w:rFonts w:eastAsiaTheme="minorHAnsi"/>
          <w:b/>
          <w:sz w:val="34"/>
          <w:szCs w:val="34"/>
          <w:lang w:bidi="ar-SA"/>
        </w:rPr>
      </w:pPr>
    </w:p>
    <w:p w:rsidR="00341816" w:rsidRDefault="00341816" w:rsidP="00BB6654">
      <w:pPr>
        <w:spacing w:before="120" w:after="160" w:line="259" w:lineRule="auto"/>
        <w:rPr>
          <w:rFonts w:eastAsiaTheme="minorHAnsi"/>
          <w:b/>
          <w:sz w:val="34"/>
          <w:szCs w:val="34"/>
          <w:lang w:bidi="ar-SA"/>
        </w:rPr>
      </w:pPr>
    </w:p>
    <w:p w:rsidR="00341816" w:rsidRDefault="00341816" w:rsidP="00BB6654">
      <w:pPr>
        <w:spacing w:before="120" w:after="160" w:line="259" w:lineRule="auto"/>
        <w:rPr>
          <w:rFonts w:eastAsiaTheme="minorHAnsi"/>
          <w:b/>
          <w:sz w:val="34"/>
          <w:szCs w:val="34"/>
          <w:lang w:bidi="ar-SA"/>
        </w:rPr>
      </w:pPr>
    </w:p>
    <w:p w:rsidR="00341816" w:rsidRDefault="00341816" w:rsidP="00BB6654">
      <w:pPr>
        <w:spacing w:before="120" w:after="160" w:line="259" w:lineRule="auto"/>
        <w:rPr>
          <w:rFonts w:eastAsiaTheme="minorHAnsi"/>
          <w:b/>
          <w:sz w:val="34"/>
          <w:szCs w:val="34"/>
          <w:lang w:bidi="ar-SA"/>
        </w:rPr>
      </w:pPr>
    </w:p>
    <w:p w:rsidR="00341816" w:rsidRDefault="00341816" w:rsidP="00BB6654">
      <w:pPr>
        <w:spacing w:before="120" w:after="160" w:line="259" w:lineRule="auto"/>
        <w:rPr>
          <w:rFonts w:eastAsiaTheme="minorHAnsi"/>
          <w:b/>
          <w:sz w:val="34"/>
          <w:szCs w:val="34"/>
          <w:lang w:bidi="ar-SA"/>
        </w:rPr>
      </w:pPr>
    </w:p>
    <w:p w:rsidR="00341816" w:rsidRDefault="00341816" w:rsidP="00BB6654">
      <w:pPr>
        <w:spacing w:before="120" w:after="160" w:line="259" w:lineRule="auto"/>
        <w:rPr>
          <w:rFonts w:eastAsiaTheme="minorHAnsi"/>
          <w:b/>
          <w:sz w:val="34"/>
          <w:szCs w:val="34"/>
          <w:lang w:bidi="ar-SA"/>
        </w:rPr>
      </w:pPr>
    </w:p>
    <w:p w:rsidR="00341816" w:rsidRDefault="00341816" w:rsidP="00BB6654">
      <w:pPr>
        <w:spacing w:before="120" w:after="160" w:line="259" w:lineRule="auto"/>
        <w:rPr>
          <w:rFonts w:eastAsiaTheme="minorHAnsi"/>
          <w:b/>
          <w:sz w:val="34"/>
          <w:szCs w:val="34"/>
          <w:lang w:bidi="ar-SA"/>
        </w:rPr>
      </w:pPr>
    </w:p>
    <w:p w:rsidR="00341816" w:rsidRDefault="00341816" w:rsidP="00BB6654">
      <w:pPr>
        <w:spacing w:before="120" w:after="160" w:line="259" w:lineRule="auto"/>
        <w:rPr>
          <w:rFonts w:eastAsiaTheme="minorHAnsi"/>
          <w:b/>
          <w:sz w:val="34"/>
          <w:szCs w:val="34"/>
          <w:lang w:bidi="ar-SA"/>
        </w:rPr>
      </w:pPr>
    </w:p>
    <w:p w:rsidR="009B7D2A" w:rsidRDefault="009B7D2A" w:rsidP="00BB6654">
      <w:pPr>
        <w:spacing w:before="120" w:after="160" w:line="259" w:lineRule="auto"/>
        <w:rPr>
          <w:rFonts w:eastAsiaTheme="minorHAnsi"/>
          <w:b/>
          <w:color w:val="7030A0"/>
          <w:sz w:val="54"/>
          <w:szCs w:val="54"/>
          <w:lang w:bidi="ar-SA"/>
        </w:rPr>
      </w:pPr>
    </w:p>
    <w:p w:rsidR="002D292B" w:rsidRDefault="002D292B" w:rsidP="00BB6654">
      <w:pPr>
        <w:spacing w:before="120" w:after="160" w:line="259" w:lineRule="auto"/>
        <w:rPr>
          <w:rFonts w:eastAsiaTheme="minorHAnsi"/>
          <w:b/>
          <w:color w:val="7030A0"/>
          <w:sz w:val="54"/>
          <w:szCs w:val="54"/>
          <w:lang w:bidi="ar-SA"/>
        </w:rPr>
      </w:pPr>
    </w:p>
    <w:p w:rsidR="002D292B" w:rsidRDefault="002D292B" w:rsidP="00BB6654">
      <w:pPr>
        <w:spacing w:before="120" w:after="160" w:line="259" w:lineRule="auto"/>
        <w:rPr>
          <w:rFonts w:eastAsiaTheme="minorHAnsi"/>
          <w:b/>
          <w:color w:val="7030A0"/>
          <w:sz w:val="54"/>
          <w:szCs w:val="54"/>
          <w:lang w:bidi="ar-SA"/>
        </w:rPr>
      </w:pPr>
    </w:p>
    <w:p w:rsidR="002D292B" w:rsidRDefault="002D292B" w:rsidP="00BB6654">
      <w:pPr>
        <w:spacing w:before="120" w:after="160" w:line="259" w:lineRule="auto"/>
        <w:rPr>
          <w:rFonts w:eastAsiaTheme="minorHAnsi"/>
          <w:b/>
          <w:color w:val="7030A0"/>
          <w:sz w:val="54"/>
          <w:szCs w:val="54"/>
          <w:lang w:bidi="ar-SA"/>
        </w:rPr>
      </w:pPr>
    </w:p>
    <w:p w:rsidR="006E31B4" w:rsidRPr="007A59FB" w:rsidRDefault="006E31B4" w:rsidP="00BB6654">
      <w:pPr>
        <w:spacing w:before="120" w:after="160" w:line="259" w:lineRule="auto"/>
        <w:rPr>
          <w:rFonts w:eastAsiaTheme="minorHAnsi"/>
          <w:b/>
          <w:color w:val="7030A0"/>
          <w:sz w:val="54"/>
          <w:szCs w:val="54"/>
          <w:lang w:bidi="ar-SA"/>
        </w:rPr>
      </w:pPr>
      <w:r w:rsidRPr="007A59FB">
        <w:rPr>
          <w:rFonts w:eastAsiaTheme="minorHAnsi"/>
          <w:b/>
          <w:color w:val="7030A0"/>
          <w:sz w:val="54"/>
          <w:szCs w:val="54"/>
          <w:lang w:bidi="ar-SA"/>
        </w:rPr>
        <w:lastRenderedPageBreak/>
        <w:t>Family Services Provision</w:t>
      </w:r>
    </w:p>
    <w:p w:rsidR="006E31B4" w:rsidRPr="004435E4" w:rsidRDefault="006E31B4" w:rsidP="00EE006C">
      <w:pPr>
        <w:spacing w:before="120" w:after="200" w:line="360" w:lineRule="auto"/>
        <w:jc w:val="both"/>
        <w:rPr>
          <w:rFonts w:eastAsiaTheme="minorEastAsia"/>
          <w:sz w:val="22"/>
          <w:lang w:bidi="ar-SA"/>
        </w:rPr>
      </w:pPr>
      <w:r w:rsidRPr="004435E4">
        <w:rPr>
          <w:rFonts w:eastAsiaTheme="minorEastAsia"/>
          <w:noProof/>
          <w:sz w:val="22"/>
          <w:lang w:eastAsia="en-GB" w:bidi="ar-SA"/>
        </w:rPr>
        <w:drawing>
          <wp:anchor distT="0" distB="0" distL="114300" distR="114300" simplePos="0" relativeHeight="251659776" behindDoc="1" locked="0" layoutInCell="1" allowOverlap="1" wp14:anchorId="5F7375D4" wp14:editId="6B7C209A">
            <wp:simplePos x="0" y="0"/>
            <wp:positionH relativeFrom="margin">
              <wp:align>right</wp:align>
            </wp:positionH>
            <wp:positionV relativeFrom="paragraph">
              <wp:posOffset>74930</wp:posOffset>
            </wp:positionV>
            <wp:extent cx="2097405" cy="1059180"/>
            <wp:effectExtent l="0" t="0" r="0" b="7620"/>
            <wp:wrapTight wrapText="bothSides">
              <wp:wrapPolygon edited="0">
                <wp:start x="0" y="0"/>
                <wp:lineTo x="0" y="21367"/>
                <wp:lineTo x="21384" y="21367"/>
                <wp:lineTo x="21384" y="0"/>
                <wp:lineTo x="0" y="0"/>
              </wp:wrapPolygon>
            </wp:wrapTight>
            <wp:docPr id="11" name="Picture 3" descr="Barnardo's logo"/>
            <wp:cNvGraphicFramePr/>
            <a:graphic xmlns:a="http://schemas.openxmlformats.org/drawingml/2006/main">
              <a:graphicData uri="http://schemas.openxmlformats.org/drawingml/2006/picture">
                <pic:pic xmlns:pic="http://schemas.openxmlformats.org/drawingml/2006/picture">
                  <pic:nvPicPr>
                    <pic:cNvPr id="4" name="Picture 3" descr="Barnardo's logo"/>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97405" cy="1059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5E4">
        <w:rPr>
          <w:rFonts w:eastAsiaTheme="minorEastAsia"/>
          <w:sz w:val="22"/>
          <w:lang w:bidi="ar-SA"/>
        </w:rPr>
        <w:t xml:space="preserve">Barnardo’s has responsibility for working to improve services for children, young people and </w:t>
      </w:r>
      <w:r w:rsidR="00341816">
        <w:rPr>
          <w:rFonts w:eastAsiaTheme="minorEastAsia"/>
          <w:sz w:val="22"/>
          <w:lang w:bidi="ar-SA"/>
        </w:rPr>
        <w:t>families of prisoners</w:t>
      </w:r>
      <w:r>
        <w:rPr>
          <w:rFonts w:eastAsiaTheme="minorEastAsia"/>
          <w:sz w:val="22"/>
          <w:lang w:bidi="ar-SA"/>
        </w:rPr>
        <w:t>. It is a positive</w:t>
      </w:r>
      <w:r w:rsidRPr="004435E4">
        <w:rPr>
          <w:rFonts w:eastAsiaTheme="minorEastAsia"/>
          <w:sz w:val="22"/>
          <w:lang w:bidi="ar-SA"/>
        </w:rPr>
        <w:t xml:space="preserve"> partnership with</w:t>
      </w:r>
      <w:r>
        <w:rPr>
          <w:rFonts w:eastAsiaTheme="minorEastAsia"/>
          <w:sz w:val="22"/>
          <w:lang w:bidi="ar-SA"/>
        </w:rPr>
        <w:t xml:space="preserve"> Barnardo’s having</w:t>
      </w:r>
      <w:r w:rsidRPr="004435E4">
        <w:rPr>
          <w:rFonts w:eastAsiaTheme="minorEastAsia"/>
          <w:sz w:val="22"/>
          <w:lang w:bidi="ar-SA"/>
        </w:rPr>
        <w:t xml:space="preserve"> responsibility for implementing the children &amp; family aspects of </w:t>
      </w:r>
      <w:r w:rsidR="00341816">
        <w:rPr>
          <w:rFonts w:eastAsiaTheme="minorEastAsia"/>
          <w:sz w:val="22"/>
          <w:lang w:bidi="ar-SA"/>
        </w:rPr>
        <w:t xml:space="preserve">HMP </w:t>
      </w:r>
      <w:r>
        <w:rPr>
          <w:rFonts w:eastAsiaTheme="minorEastAsia"/>
          <w:sz w:val="22"/>
          <w:lang w:bidi="ar-SA"/>
        </w:rPr>
        <w:t>Featherstone’s</w:t>
      </w:r>
      <w:r w:rsidRPr="004435E4">
        <w:rPr>
          <w:rFonts w:eastAsiaTheme="minorEastAsia"/>
          <w:sz w:val="22"/>
          <w:lang w:bidi="ar-SA"/>
        </w:rPr>
        <w:t xml:space="preserve"> Family Services. Barnardo’s are amongst the leading pioneers within this field.</w:t>
      </w:r>
    </w:p>
    <w:p w:rsidR="0023762A" w:rsidRPr="004435E4" w:rsidRDefault="006E31B4" w:rsidP="00EE006C">
      <w:pPr>
        <w:spacing w:after="0" w:line="360" w:lineRule="auto"/>
        <w:rPr>
          <w:rFonts w:eastAsiaTheme="minorEastAsia"/>
          <w:sz w:val="22"/>
          <w:lang w:bidi="ar-SA"/>
        </w:rPr>
      </w:pPr>
      <w:r w:rsidRPr="004435E4">
        <w:rPr>
          <w:rFonts w:eastAsiaTheme="minorEastAsia"/>
          <w:sz w:val="22"/>
          <w:lang w:bidi="ar-SA"/>
        </w:rPr>
        <w:t>Barnardo’s has been highlighting the hidden impact of imprisonment on children and running a range of support services over the last 20 years across the UK.</w:t>
      </w:r>
    </w:p>
    <w:p w:rsidR="006E31B4" w:rsidRDefault="006E31B4" w:rsidP="00EE006C">
      <w:pPr>
        <w:spacing w:after="0" w:line="360" w:lineRule="auto"/>
        <w:rPr>
          <w:rFonts w:eastAsia="Times New Roman"/>
          <w:kern w:val="24"/>
          <w:sz w:val="22"/>
          <w:lang w:eastAsia="en-GB" w:bidi="ar-SA"/>
        </w:rPr>
      </w:pPr>
      <w:r w:rsidRPr="004435E4">
        <w:rPr>
          <w:rFonts w:eastAsia="Times New Roman"/>
          <w:kern w:val="24"/>
          <w:sz w:val="22"/>
          <w:lang w:eastAsia="en-GB" w:bidi="ar-SA"/>
        </w:rPr>
        <w:t>It is estimated that:</w:t>
      </w:r>
      <w:r w:rsidRPr="004435E4">
        <w:rPr>
          <w:rFonts w:eastAsia="Times New Roman"/>
          <w:kern w:val="24"/>
          <w:sz w:val="22"/>
          <w:vertAlign w:val="superscript"/>
          <w:lang w:eastAsia="en-GB" w:bidi="ar-SA"/>
        </w:rPr>
        <w:footnoteReference w:id="12"/>
      </w:r>
    </w:p>
    <w:p w:rsidR="006E31B4" w:rsidRPr="0023762A" w:rsidRDefault="009F4F6A" w:rsidP="00EE006C">
      <w:pPr>
        <w:pStyle w:val="ListParagraph"/>
        <w:numPr>
          <w:ilvl w:val="0"/>
          <w:numId w:val="35"/>
        </w:numPr>
        <w:spacing w:after="0" w:line="360" w:lineRule="auto"/>
        <w:ind w:hanging="294"/>
        <w:rPr>
          <w:rFonts w:eastAsia="Times New Roman"/>
          <w:kern w:val="24"/>
          <w:sz w:val="22"/>
          <w:lang w:eastAsia="en-GB" w:bidi="ar-SA"/>
        </w:rPr>
      </w:pPr>
      <w:r w:rsidRPr="009F4F6A">
        <w:rPr>
          <w:rFonts w:eastAsia="Times New Roman"/>
          <w:kern w:val="24"/>
          <w:sz w:val="22"/>
          <w:lang w:eastAsia="en-GB" w:bidi="ar-SA"/>
        </w:rPr>
        <w:t>200,000 children are affected by parental imprisonment across England and Wales</w:t>
      </w:r>
      <w:r w:rsidR="00341816">
        <w:rPr>
          <w:rFonts w:eastAsia="Times New Roman"/>
          <w:kern w:val="24"/>
          <w:sz w:val="22"/>
          <w:lang w:eastAsia="en-GB" w:bidi="ar-SA"/>
        </w:rPr>
        <w:t>.</w:t>
      </w:r>
    </w:p>
    <w:p w:rsidR="006E31B4" w:rsidRPr="000135E4" w:rsidRDefault="006E31B4" w:rsidP="00EE006C">
      <w:pPr>
        <w:spacing w:after="0" w:line="360" w:lineRule="auto"/>
        <w:rPr>
          <w:rFonts w:eastAsiaTheme="minorEastAsia"/>
          <w:sz w:val="22"/>
          <w:lang w:eastAsia="en-GB" w:bidi="ar-SA"/>
        </w:rPr>
      </w:pPr>
      <w:r w:rsidRPr="004435E4">
        <w:rPr>
          <w:rFonts w:eastAsia="Times New Roman"/>
          <w:kern w:val="24"/>
          <w:sz w:val="22"/>
          <w:lang w:eastAsia="en-GB" w:bidi="ar-SA"/>
        </w:rPr>
        <w:t>Children with a parent in prison are:</w:t>
      </w:r>
    </w:p>
    <w:p w:rsidR="009F4F6A" w:rsidRPr="009F4F6A" w:rsidRDefault="009F4F6A" w:rsidP="00EE006C">
      <w:pPr>
        <w:pStyle w:val="ListParagraph"/>
        <w:numPr>
          <w:ilvl w:val="0"/>
          <w:numId w:val="34"/>
        </w:numPr>
        <w:spacing w:after="0" w:line="360" w:lineRule="auto"/>
        <w:ind w:hanging="294"/>
        <w:rPr>
          <w:rFonts w:eastAsiaTheme="minorEastAsia"/>
          <w:sz w:val="22"/>
          <w:lang w:eastAsia="en-GB" w:bidi="ar-SA"/>
        </w:rPr>
      </w:pPr>
      <w:r w:rsidRPr="009F4F6A">
        <w:rPr>
          <w:rFonts w:eastAsiaTheme="minorEastAsia"/>
          <w:sz w:val="22"/>
          <w:lang w:eastAsia="en-GB" w:bidi="ar-SA"/>
        </w:rPr>
        <w:t>Twice as likely to experience conduct and mental health problems, and less likely to do well at school.</w:t>
      </w:r>
    </w:p>
    <w:p w:rsidR="00341816" w:rsidRDefault="009F4F6A" w:rsidP="00EE006C">
      <w:pPr>
        <w:pStyle w:val="ListParagraph"/>
        <w:numPr>
          <w:ilvl w:val="0"/>
          <w:numId w:val="34"/>
        </w:numPr>
        <w:spacing w:after="0" w:line="360" w:lineRule="auto"/>
        <w:ind w:hanging="294"/>
        <w:rPr>
          <w:rFonts w:eastAsiaTheme="minorEastAsia"/>
          <w:sz w:val="22"/>
          <w:lang w:eastAsia="en-GB" w:bidi="ar-SA"/>
        </w:rPr>
      </w:pPr>
      <w:r w:rsidRPr="009F4F6A">
        <w:rPr>
          <w:rFonts w:eastAsiaTheme="minorEastAsia"/>
          <w:sz w:val="22"/>
          <w:lang w:eastAsia="en-GB" w:bidi="ar-SA"/>
        </w:rPr>
        <w:t>Three times more likely to be involved in offending.</w:t>
      </w:r>
    </w:p>
    <w:p w:rsidR="006E31B4" w:rsidRPr="009F4F6A" w:rsidRDefault="009F4F6A" w:rsidP="00EE006C">
      <w:pPr>
        <w:pStyle w:val="ListParagraph"/>
        <w:numPr>
          <w:ilvl w:val="0"/>
          <w:numId w:val="34"/>
        </w:numPr>
        <w:spacing w:after="0" w:line="360" w:lineRule="auto"/>
        <w:ind w:hanging="294"/>
        <w:rPr>
          <w:rFonts w:eastAsiaTheme="minorEastAsia"/>
          <w:sz w:val="22"/>
          <w:lang w:eastAsia="en-GB" w:bidi="ar-SA"/>
        </w:rPr>
      </w:pPr>
      <w:r w:rsidRPr="009F4F6A">
        <w:rPr>
          <w:rFonts w:eastAsiaTheme="minorEastAsia"/>
          <w:sz w:val="22"/>
          <w:lang w:eastAsia="en-GB" w:bidi="ar-SA"/>
        </w:rPr>
        <w:t>65% of boys with a convicted father will go on to offend themselves.</w:t>
      </w:r>
    </w:p>
    <w:p w:rsidR="00BB6654" w:rsidRPr="00525394" w:rsidRDefault="00BB6654" w:rsidP="00EE006C">
      <w:pPr>
        <w:spacing w:before="120" w:after="160" w:line="259" w:lineRule="auto"/>
        <w:rPr>
          <w:rFonts w:eastAsiaTheme="minorHAnsi"/>
          <w:b/>
          <w:color w:val="7030A0"/>
          <w:sz w:val="22"/>
          <w:szCs w:val="28"/>
          <w:lang w:bidi="ar-SA"/>
        </w:rPr>
      </w:pPr>
    </w:p>
    <w:p w:rsidR="006E31B4" w:rsidRPr="00010EC1" w:rsidRDefault="006E31B4" w:rsidP="00EE006C">
      <w:pPr>
        <w:spacing w:before="120" w:after="160" w:line="259" w:lineRule="auto"/>
        <w:rPr>
          <w:rFonts w:eastAsiaTheme="minorHAnsi"/>
          <w:b/>
          <w:sz w:val="34"/>
          <w:szCs w:val="34"/>
          <w:lang w:bidi="ar-SA"/>
        </w:rPr>
      </w:pPr>
      <w:r w:rsidRPr="00010EC1">
        <w:rPr>
          <w:rFonts w:eastAsiaTheme="minorHAnsi"/>
          <w:b/>
          <w:sz w:val="34"/>
          <w:szCs w:val="34"/>
          <w:lang w:bidi="ar-SA"/>
        </w:rPr>
        <w:t>Establishing a Family Strategy</w:t>
      </w:r>
    </w:p>
    <w:p w:rsidR="00010EC1" w:rsidRDefault="006E31B4" w:rsidP="00EE006C">
      <w:pPr>
        <w:spacing w:after="0" w:line="360" w:lineRule="auto"/>
        <w:rPr>
          <w:sz w:val="22"/>
        </w:rPr>
      </w:pPr>
      <w:r w:rsidRPr="000135E4">
        <w:rPr>
          <w:sz w:val="22"/>
        </w:rPr>
        <w:t xml:space="preserve">Unlike some aspects of prison management, the role of families and how they can support positive outcomes does not neatly fit into one specific function.  Effective family practice impacts in </w:t>
      </w:r>
      <w:r>
        <w:rPr>
          <w:sz w:val="22"/>
        </w:rPr>
        <w:t>all functions including</w:t>
      </w:r>
      <w:r w:rsidR="00010EC1">
        <w:rPr>
          <w:sz w:val="22"/>
        </w:rPr>
        <w:t>;</w:t>
      </w:r>
    </w:p>
    <w:p w:rsidR="00010EC1" w:rsidRPr="00010EC1" w:rsidRDefault="00010EC1" w:rsidP="00EE006C">
      <w:pPr>
        <w:pStyle w:val="ListParagraph"/>
        <w:numPr>
          <w:ilvl w:val="0"/>
          <w:numId w:val="7"/>
        </w:numPr>
        <w:spacing w:after="0" w:line="360" w:lineRule="auto"/>
        <w:rPr>
          <w:sz w:val="22"/>
        </w:rPr>
      </w:pPr>
      <w:r>
        <w:rPr>
          <w:sz w:val="22"/>
        </w:rPr>
        <w:t>Safer C</w:t>
      </w:r>
      <w:r w:rsidRPr="00010EC1">
        <w:rPr>
          <w:sz w:val="22"/>
        </w:rPr>
        <w:t>ustody</w:t>
      </w:r>
    </w:p>
    <w:p w:rsidR="00010EC1" w:rsidRPr="00010EC1" w:rsidRDefault="00010EC1" w:rsidP="00EE006C">
      <w:pPr>
        <w:pStyle w:val="ListParagraph"/>
        <w:numPr>
          <w:ilvl w:val="0"/>
          <w:numId w:val="7"/>
        </w:numPr>
        <w:spacing w:after="0" w:line="360" w:lineRule="auto"/>
        <w:rPr>
          <w:sz w:val="22"/>
        </w:rPr>
      </w:pPr>
      <w:r>
        <w:rPr>
          <w:sz w:val="22"/>
        </w:rPr>
        <w:t>Public P</w:t>
      </w:r>
      <w:r w:rsidRPr="00010EC1">
        <w:rPr>
          <w:sz w:val="22"/>
        </w:rPr>
        <w:t>rotection</w:t>
      </w:r>
    </w:p>
    <w:p w:rsidR="00010EC1" w:rsidRPr="00010EC1" w:rsidRDefault="00010EC1" w:rsidP="00EE006C">
      <w:pPr>
        <w:pStyle w:val="ListParagraph"/>
        <w:numPr>
          <w:ilvl w:val="0"/>
          <w:numId w:val="7"/>
        </w:numPr>
        <w:spacing w:after="0" w:line="360" w:lineRule="auto"/>
        <w:rPr>
          <w:sz w:val="22"/>
        </w:rPr>
      </w:pPr>
      <w:r>
        <w:rPr>
          <w:sz w:val="22"/>
        </w:rPr>
        <w:t>D</w:t>
      </w:r>
      <w:r w:rsidRPr="00010EC1">
        <w:rPr>
          <w:sz w:val="22"/>
        </w:rPr>
        <w:t>ecency</w:t>
      </w:r>
    </w:p>
    <w:p w:rsidR="00010EC1" w:rsidRPr="00010EC1" w:rsidRDefault="00010EC1" w:rsidP="00EE006C">
      <w:pPr>
        <w:pStyle w:val="ListParagraph"/>
        <w:numPr>
          <w:ilvl w:val="0"/>
          <w:numId w:val="7"/>
        </w:numPr>
        <w:spacing w:after="0" w:line="360" w:lineRule="auto"/>
        <w:rPr>
          <w:sz w:val="22"/>
        </w:rPr>
      </w:pPr>
      <w:r>
        <w:rPr>
          <w:sz w:val="22"/>
        </w:rPr>
        <w:t>Security M</w:t>
      </w:r>
      <w:r w:rsidRPr="00010EC1">
        <w:rPr>
          <w:sz w:val="22"/>
        </w:rPr>
        <w:t>anagement</w:t>
      </w:r>
    </w:p>
    <w:p w:rsidR="00010EC1" w:rsidRPr="00010EC1" w:rsidRDefault="00010EC1" w:rsidP="00EE006C">
      <w:pPr>
        <w:pStyle w:val="ListParagraph"/>
        <w:numPr>
          <w:ilvl w:val="0"/>
          <w:numId w:val="7"/>
        </w:numPr>
        <w:spacing w:after="0" w:line="360" w:lineRule="auto"/>
        <w:rPr>
          <w:sz w:val="22"/>
        </w:rPr>
      </w:pPr>
      <w:r>
        <w:rPr>
          <w:sz w:val="22"/>
        </w:rPr>
        <w:t>Reducing R</w:t>
      </w:r>
      <w:r w:rsidR="006E31B4" w:rsidRPr="00010EC1">
        <w:rPr>
          <w:sz w:val="22"/>
        </w:rPr>
        <w:t>e</w:t>
      </w:r>
      <w:r w:rsidRPr="00010EC1">
        <w:rPr>
          <w:sz w:val="22"/>
        </w:rPr>
        <w:t>-offending</w:t>
      </w:r>
    </w:p>
    <w:p w:rsidR="00010EC1" w:rsidRDefault="00010EC1" w:rsidP="00EE006C">
      <w:pPr>
        <w:pStyle w:val="ListParagraph"/>
        <w:numPr>
          <w:ilvl w:val="0"/>
          <w:numId w:val="7"/>
        </w:numPr>
        <w:spacing w:after="0" w:line="360" w:lineRule="auto"/>
        <w:rPr>
          <w:sz w:val="22"/>
        </w:rPr>
      </w:pPr>
      <w:r>
        <w:rPr>
          <w:sz w:val="22"/>
        </w:rPr>
        <w:t>R</w:t>
      </w:r>
      <w:r w:rsidRPr="00010EC1">
        <w:rPr>
          <w:sz w:val="22"/>
        </w:rPr>
        <w:t>esidential</w:t>
      </w:r>
    </w:p>
    <w:p w:rsidR="00010EC1" w:rsidRDefault="00010EC1" w:rsidP="00EE006C">
      <w:pPr>
        <w:pStyle w:val="ListParagraph"/>
        <w:numPr>
          <w:ilvl w:val="0"/>
          <w:numId w:val="7"/>
        </w:numPr>
        <w:spacing w:after="0" w:line="360" w:lineRule="auto"/>
        <w:rPr>
          <w:sz w:val="22"/>
        </w:rPr>
      </w:pPr>
      <w:r>
        <w:rPr>
          <w:sz w:val="22"/>
        </w:rPr>
        <w:t>Workshops</w:t>
      </w:r>
    </w:p>
    <w:p w:rsidR="00010EC1" w:rsidRDefault="00010EC1" w:rsidP="00EE006C">
      <w:pPr>
        <w:pStyle w:val="ListParagraph"/>
        <w:numPr>
          <w:ilvl w:val="0"/>
          <w:numId w:val="7"/>
        </w:numPr>
        <w:spacing w:after="0" w:line="360" w:lineRule="auto"/>
        <w:rPr>
          <w:sz w:val="22"/>
        </w:rPr>
      </w:pPr>
      <w:r>
        <w:rPr>
          <w:sz w:val="22"/>
        </w:rPr>
        <w:t>Activities</w:t>
      </w:r>
    </w:p>
    <w:p w:rsidR="00010EC1" w:rsidRDefault="00010EC1" w:rsidP="00EE006C">
      <w:pPr>
        <w:pStyle w:val="ListParagraph"/>
        <w:numPr>
          <w:ilvl w:val="0"/>
          <w:numId w:val="7"/>
        </w:numPr>
        <w:spacing w:after="0" w:line="360" w:lineRule="auto"/>
        <w:rPr>
          <w:sz w:val="22"/>
        </w:rPr>
      </w:pPr>
      <w:r>
        <w:rPr>
          <w:sz w:val="22"/>
        </w:rPr>
        <w:t>OMU</w:t>
      </w:r>
      <w:r w:rsidR="002D292B">
        <w:rPr>
          <w:sz w:val="22"/>
        </w:rPr>
        <w:t xml:space="preserve"> / OMiC / Key workers</w:t>
      </w:r>
    </w:p>
    <w:p w:rsidR="007A59FB" w:rsidRDefault="006E31B4" w:rsidP="00EE006C">
      <w:pPr>
        <w:spacing w:after="0" w:line="360" w:lineRule="auto"/>
        <w:rPr>
          <w:sz w:val="22"/>
        </w:rPr>
      </w:pPr>
      <w:r w:rsidRPr="00010EC1">
        <w:rPr>
          <w:sz w:val="22"/>
        </w:rPr>
        <w:lastRenderedPageBreak/>
        <w:t xml:space="preserve">It has been recognised that if a singular functional approach is taken there is a danger that </w:t>
      </w:r>
      <w:r w:rsidR="007A59FB">
        <w:rPr>
          <w:sz w:val="22"/>
        </w:rPr>
        <w:t>it will become marginalised or have</w:t>
      </w:r>
      <w:r w:rsidRPr="00010EC1">
        <w:rPr>
          <w:sz w:val="22"/>
        </w:rPr>
        <w:t xml:space="preserve"> a lesser impact on prisoners, </w:t>
      </w:r>
      <w:r w:rsidR="00A83485">
        <w:rPr>
          <w:sz w:val="22"/>
        </w:rPr>
        <w:t>families and significant others, therefore</w:t>
      </w:r>
      <w:r w:rsidRPr="00010EC1">
        <w:rPr>
          <w:sz w:val="22"/>
        </w:rPr>
        <w:t xml:space="preserve"> HMP Featherst</w:t>
      </w:r>
      <w:r w:rsidR="007A59FB">
        <w:rPr>
          <w:sz w:val="22"/>
        </w:rPr>
        <w:t>one will adopt a multi-disciplinary</w:t>
      </w:r>
      <w:r w:rsidR="00BB6654" w:rsidRPr="00010EC1">
        <w:rPr>
          <w:sz w:val="22"/>
        </w:rPr>
        <w:t xml:space="preserve"> approach.</w:t>
      </w:r>
    </w:p>
    <w:p w:rsidR="007A59FB" w:rsidRDefault="007A59FB" w:rsidP="00EE006C">
      <w:pPr>
        <w:spacing w:after="0" w:line="360" w:lineRule="auto"/>
        <w:rPr>
          <w:sz w:val="22"/>
        </w:rPr>
      </w:pPr>
    </w:p>
    <w:p w:rsidR="006E31B4" w:rsidRPr="008F16E2" w:rsidRDefault="006E31B4" w:rsidP="00EE006C">
      <w:pPr>
        <w:spacing w:after="0" w:line="360" w:lineRule="auto"/>
        <w:rPr>
          <w:sz w:val="20"/>
        </w:rPr>
      </w:pPr>
      <w:r w:rsidRPr="00A83485">
        <w:rPr>
          <w:sz w:val="22"/>
        </w:rPr>
        <w:t>We understand and appreciate the benefits to establish</w:t>
      </w:r>
      <w:r w:rsidR="00FC0327">
        <w:rPr>
          <w:sz w:val="22"/>
        </w:rPr>
        <w:t>ing</w:t>
      </w:r>
      <w:r w:rsidRPr="00A83485">
        <w:rPr>
          <w:sz w:val="22"/>
        </w:rPr>
        <w:t xml:space="preserve"> a Family Strategy group with membership from across all functions, </w:t>
      </w:r>
      <w:r w:rsidR="00FC0327">
        <w:rPr>
          <w:sz w:val="22"/>
        </w:rPr>
        <w:t>department and external service providers.</w:t>
      </w:r>
      <w:r w:rsidRPr="00A83485">
        <w:rPr>
          <w:sz w:val="22"/>
        </w:rPr>
        <w:t xml:space="preserve"> </w:t>
      </w:r>
    </w:p>
    <w:p w:rsidR="00FC0327" w:rsidRDefault="00A76EB1" w:rsidP="00EE006C">
      <w:pPr>
        <w:spacing w:before="120" w:after="160" w:line="259" w:lineRule="auto"/>
        <w:rPr>
          <w:sz w:val="22"/>
        </w:rPr>
      </w:pPr>
      <w:r>
        <w:rPr>
          <w:sz w:val="22"/>
        </w:rPr>
        <w:t>This approach will take into account and</w:t>
      </w:r>
      <w:r w:rsidR="00FC0327">
        <w:rPr>
          <w:sz w:val="22"/>
        </w:rPr>
        <w:t xml:space="preserve"> c</w:t>
      </w:r>
      <w:r w:rsidRPr="000135E4">
        <w:rPr>
          <w:sz w:val="22"/>
        </w:rPr>
        <w:t>onsider HMIP Expectations</w:t>
      </w:r>
      <w:r w:rsidR="00FC0327">
        <w:rPr>
          <w:sz w:val="22"/>
        </w:rPr>
        <w:t>;</w:t>
      </w:r>
    </w:p>
    <w:p w:rsidR="00FC0327" w:rsidRDefault="009E6F18" w:rsidP="00EE006C">
      <w:pPr>
        <w:spacing w:before="120" w:after="160" w:line="259" w:lineRule="auto"/>
        <w:rPr>
          <w:sz w:val="22"/>
        </w:rPr>
      </w:pPr>
      <w:hyperlink r:id="rId26" w:history="1">
        <w:r w:rsidR="00A76EB1" w:rsidRPr="000135E4">
          <w:rPr>
            <w:rStyle w:val="Hyperlink"/>
            <w:color w:val="auto"/>
            <w:sz w:val="22"/>
          </w:rPr>
          <w:t>https://www.justiceinspectorates.gov.uk/hmiprisons/our-expectations/prison-expectations/</w:t>
        </w:r>
      </w:hyperlink>
    </w:p>
    <w:p w:rsidR="006E31B4" w:rsidRDefault="008F16E2" w:rsidP="00EE006C">
      <w:pPr>
        <w:spacing w:before="120" w:after="160" w:line="259" w:lineRule="auto"/>
        <w:rPr>
          <w:rStyle w:val="Hyperlink"/>
          <w:color w:val="auto"/>
          <w:sz w:val="22"/>
        </w:rPr>
      </w:pPr>
      <w:r>
        <w:rPr>
          <w:sz w:val="22"/>
        </w:rPr>
        <w:t>T</w:t>
      </w:r>
      <w:r w:rsidR="00A76EB1" w:rsidRPr="000135E4">
        <w:rPr>
          <w:sz w:val="22"/>
        </w:rPr>
        <w:t xml:space="preserve">he Lord Farmer report and recommendations; </w:t>
      </w:r>
      <w:hyperlink r:id="rId27" w:history="1">
        <w:r w:rsidR="00A76EB1" w:rsidRPr="000135E4">
          <w:rPr>
            <w:rStyle w:val="Hyperlink"/>
            <w:color w:val="auto"/>
            <w:sz w:val="22"/>
          </w:rPr>
          <w:t>https://www.gov.uk/government/news/landmark-review-places-family-ties-at-the-heart-of-prison-reform</w:t>
        </w:r>
      </w:hyperlink>
    </w:p>
    <w:p w:rsidR="004D70A2" w:rsidRPr="00F33620" w:rsidRDefault="004D70A2" w:rsidP="00EE006C">
      <w:pPr>
        <w:spacing w:before="120" w:after="160" w:line="259" w:lineRule="auto"/>
        <w:rPr>
          <w:rFonts w:eastAsiaTheme="minorHAnsi"/>
          <w:b/>
          <w:color w:val="7030A0"/>
          <w:sz w:val="22"/>
          <w:lang w:bidi="ar-SA"/>
        </w:rPr>
      </w:pPr>
    </w:p>
    <w:p w:rsidR="006E31B4" w:rsidRPr="003B6BB0" w:rsidRDefault="006E31B4" w:rsidP="00EE006C">
      <w:pPr>
        <w:spacing w:before="120" w:after="160" w:line="259" w:lineRule="auto"/>
        <w:rPr>
          <w:rFonts w:eastAsiaTheme="minorHAnsi"/>
          <w:b/>
          <w:sz w:val="34"/>
          <w:szCs w:val="34"/>
          <w:lang w:bidi="ar-SA"/>
        </w:rPr>
      </w:pPr>
      <w:r w:rsidRPr="003B6BB0">
        <w:rPr>
          <w:rFonts w:eastAsiaTheme="minorHAnsi"/>
          <w:b/>
          <w:sz w:val="34"/>
          <w:szCs w:val="34"/>
          <w:lang w:bidi="ar-SA"/>
        </w:rPr>
        <w:t>Working in Partnerships</w:t>
      </w:r>
    </w:p>
    <w:p w:rsidR="006E31B4" w:rsidRPr="002206DC" w:rsidRDefault="006E31B4" w:rsidP="00EE006C">
      <w:pPr>
        <w:pStyle w:val="NoSpacing"/>
        <w:spacing w:line="360" w:lineRule="auto"/>
        <w:rPr>
          <w:rFonts w:ascii="Arial" w:hAnsi="Arial" w:cs="Arial"/>
        </w:rPr>
      </w:pPr>
      <w:r>
        <w:rPr>
          <w:rFonts w:ascii="Arial" w:hAnsi="Arial" w:cs="Arial"/>
        </w:rPr>
        <w:t>The Family services budget has</w:t>
      </w:r>
      <w:r w:rsidRPr="002206DC">
        <w:rPr>
          <w:rFonts w:ascii="Arial" w:hAnsi="Arial" w:cs="Arial"/>
        </w:rPr>
        <w:t xml:space="preserve"> been devolved to </w:t>
      </w:r>
      <w:r>
        <w:rPr>
          <w:rFonts w:ascii="Arial" w:hAnsi="Arial" w:cs="Arial"/>
        </w:rPr>
        <w:t>the Governor who has</w:t>
      </w:r>
      <w:r w:rsidRPr="002206DC">
        <w:rPr>
          <w:rFonts w:ascii="Arial" w:hAnsi="Arial" w:cs="Arial"/>
        </w:rPr>
        <w:t xml:space="preserve"> been empowered to use resources and funding for family services</w:t>
      </w:r>
      <w:r w:rsidR="0089015B">
        <w:rPr>
          <w:rFonts w:ascii="Arial" w:hAnsi="Arial" w:cs="Arial"/>
        </w:rPr>
        <w:t xml:space="preserve"> to meet the needs of prisoners and</w:t>
      </w:r>
      <w:r w:rsidRPr="002206DC">
        <w:rPr>
          <w:rFonts w:ascii="Arial" w:hAnsi="Arial" w:cs="Arial"/>
        </w:rPr>
        <w:t xml:space="preserve"> their </w:t>
      </w:r>
      <w:r w:rsidR="0089015B">
        <w:rPr>
          <w:rFonts w:ascii="Arial" w:hAnsi="Arial" w:cs="Arial"/>
        </w:rPr>
        <w:t xml:space="preserve">families </w:t>
      </w:r>
      <w:r w:rsidRPr="002206DC">
        <w:rPr>
          <w:rFonts w:ascii="Arial" w:hAnsi="Arial" w:cs="Arial"/>
        </w:rPr>
        <w:t xml:space="preserve">for which performance measures will be </w:t>
      </w:r>
      <w:r>
        <w:rPr>
          <w:rFonts w:ascii="Arial" w:hAnsi="Arial" w:cs="Arial"/>
        </w:rPr>
        <w:t xml:space="preserve">agreed and </w:t>
      </w:r>
      <w:r w:rsidRPr="002206DC">
        <w:rPr>
          <w:rFonts w:ascii="Arial" w:hAnsi="Arial" w:cs="Arial"/>
        </w:rPr>
        <w:t>assigned</w:t>
      </w:r>
      <w:r>
        <w:rPr>
          <w:rFonts w:ascii="Arial" w:hAnsi="Arial" w:cs="Arial"/>
        </w:rPr>
        <w:t xml:space="preserve"> for monitoring and evaluation of the services being delivered.</w:t>
      </w:r>
      <w:r w:rsidRPr="002206DC">
        <w:rPr>
          <w:rFonts w:ascii="Arial" w:hAnsi="Arial" w:cs="Arial"/>
        </w:rPr>
        <w:t xml:space="preserve"> </w:t>
      </w:r>
    </w:p>
    <w:p w:rsidR="006E31B4" w:rsidRPr="002206DC" w:rsidRDefault="006E31B4" w:rsidP="00EE006C">
      <w:pPr>
        <w:pStyle w:val="NoSpacing"/>
        <w:spacing w:line="360" w:lineRule="auto"/>
        <w:rPr>
          <w:rFonts w:ascii="Arial" w:hAnsi="Arial" w:cs="Arial"/>
        </w:rPr>
      </w:pPr>
    </w:p>
    <w:p w:rsidR="006E31B4" w:rsidRDefault="006E31B4" w:rsidP="00EE006C">
      <w:pPr>
        <w:pStyle w:val="NoSpacing"/>
        <w:spacing w:line="360" w:lineRule="auto"/>
        <w:rPr>
          <w:rFonts w:ascii="Arial" w:hAnsi="Arial" w:cs="Arial"/>
        </w:rPr>
      </w:pPr>
      <w:r>
        <w:rPr>
          <w:rFonts w:ascii="Arial" w:hAnsi="Arial" w:cs="Arial"/>
        </w:rPr>
        <w:t xml:space="preserve">The new </w:t>
      </w:r>
      <w:r w:rsidRPr="002206DC">
        <w:rPr>
          <w:rFonts w:ascii="Arial" w:hAnsi="Arial" w:cs="Arial"/>
        </w:rPr>
        <w:t xml:space="preserve">Family </w:t>
      </w:r>
      <w:r>
        <w:rPr>
          <w:rFonts w:ascii="Arial" w:hAnsi="Arial" w:cs="Arial"/>
        </w:rPr>
        <w:t xml:space="preserve">services contract </w:t>
      </w:r>
      <w:r w:rsidRPr="002206DC">
        <w:rPr>
          <w:rFonts w:ascii="Arial" w:hAnsi="Arial" w:cs="Arial"/>
        </w:rPr>
        <w:t>commence</w:t>
      </w:r>
      <w:r>
        <w:rPr>
          <w:rFonts w:ascii="Arial" w:hAnsi="Arial" w:cs="Arial"/>
        </w:rPr>
        <w:t>d</w:t>
      </w:r>
      <w:r w:rsidRPr="002206DC">
        <w:rPr>
          <w:rFonts w:ascii="Arial" w:hAnsi="Arial" w:cs="Arial"/>
        </w:rPr>
        <w:t xml:space="preserve"> in October 2017 and </w:t>
      </w:r>
      <w:r>
        <w:rPr>
          <w:rFonts w:ascii="Arial" w:hAnsi="Arial" w:cs="Arial"/>
        </w:rPr>
        <w:t xml:space="preserve">will run for </w:t>
      </w:r>
      <w:r w:rsidR="0020481E">
        <w:rPr>
          <w:rFonts w:ascii="Arial" w:hAnsi="Arial" w:cs="Arial"/>
        </w:rPr>
        <w:t>a maximum of 4</w:t>
      </w:r>
      <w:r w:rsidR="0089015B">
        <w:rPr>
          <w:rFonts w:ascii="Arial" w:hAnsi="Arial" w:cs="Arial"/>
        </w:rPr>
        <w:t xml:space="preserve"> </w:t>
      </w:r>
      <w:r>
        <w:rPr>
          <w:rFonts w:ascii="Arial" w:hAnsi="Arial" w:cs="Arial"/>
        </w:rPr>
        <w:t xml:space="preserve">years. </w:t>
      </w:r>
      <w:r w:rsidRPr="002206DC">
        <w:rPr>
          <w:rFonts w:ascii="Arial" w:hAnsi="Arial" w:cs="Arial"/>
        </w:rPr>
        <w:t>These services include conducting visits, visits play areas, refreshment services, visits centres, enrichment activities, family days, visits booking</w:t>
      </w:r>
      <w:r>
        <w:rPr>
          <w:rFonts w:ascii="Arial" w:hAnsi="Arial" w:cs="Arial"/>
        </w:rPr>
        <w:t xml:space="preserve"> in</w:t>
      </w:r>
      <w:r w:rsidRPr="002206DC">
        <w:rPr>
          <w:rFonts w:ascii="Arial" w:hAnsi="Arial" w:cs="Arial"/>
        </w:rPr>
        <w:t>, family advice/engagement worker and family learning</w:t>
      </w:r>
      <w:r>
        <w:rPr>
          <w:rFonts w:ascii="Arial" w:hAnsi="Arial" w:cs="Arial"/>
        </w:rPr>
        <w:t xml:space="preserve"> with other options available to be considered throughout the contractual period.</w:t>
      </w:r>
    </w:p>
    <w:p w:rsidR="00F33620" w:rsidRPr="00F33620" w:rsidRDefault="00F33620" w:rsidP="00EE006C">
      <w:pPr>
        <w:pStyle w:val="NoSpacing"/>
        <w:spacing w:line="360" w:lineRule="auto"/>
        <w:rPr>
          <w:rFonts w:ascii="Arial" w:hAnsi="Arial" w:cs="Arial"/>
        </w:rPr>
      </w:pPr>
    </w:p>
    <w:p w:rsidR="006E31B4" w:rsidRDefault="00A50EBC" w:rsidP="00EE006C">
      <w:pPr>
        <w:spacing w:after="0" w:line="360" w:lineRule="auto"/>
        <w:rPr>
          <w:sz w:val="22"/>
        </w:rPr>
      </w:pPr>
      <w:r>
        <w:rPr>
          <w:sz w:val="22"/>
        </w:rPr>
        <w:t>With the recognition that f</w:t>
      </w:r>
      <w:r w:rsidR="006E31B4" w:rsidRPr="00A92BFF">
        <w:rPr>
          <w:sz w:val="22"/>
        </w:rPr>
        <w:t>amily work is an operational priority, especially  as the importance of family is integrated throughout the revised Her Majesty’s Inspectorate of Prisons Expectations that encourages prisons to have a greater focus on family and significant other relationships to prevent re</w:t>
      </w:r>
      <w:r w:rsidR="00625FDE">
        <w:rPr>
          <w:sz w:val="22"/>
        </w:rPr>
        <w:t>-</w:t>
      </w:r>
      <w:r w:rsidR="006E31B4" w:rsidRPr="00A92BFF">
        <w:rPr>
          <w:sz w:val="22"/>
        </w:rPr>
        <w:t xml:space="preserve">offending.  It is clear that the only way </w:t>
      </w:r>
      <w:r w:rsidR="00452153">
        <w:rPr>
          <w:sz w:val="22"/>
        </w:rPr>
        <w:t>we can achieve this is through p</w:t>
      </w:r>
      <w:r w:rsidR="006E31B4" w:rsidRPr="00A92BFF">
        <w:rPr>
          <w:sz w:val="22"/>
        </w:rPr>
        <w:t>artnership working with membership from across all functions including other partnerships ranging from family service partners and other partners such as health, substance misuse community supervision and learning and skills.</w:t>
      </w:r>
    </w:p>
    <w:p w:rsidR="00504771" w:rsidRPr="00F33620" w:rsidRDefault="00504771" w:rsidP="00EE006C">
      <w:pPr>
        <w:spacing w:before="120" w:after="160" w:line="259" w:lineRule="auto"/>
        <w:rPr>
          <w:rFonts w:eastAsiaTheme="minorHAnsi"/>
          <w:b/>
          <w:sz w:val="22"/>
          <w:szCs w:val="34"/>
          <w:lang w:bidi="ar-SA"/>
        </w:rPr>
      </w:pPr>
    </w:p>
    <w:p w:rsidR="0023134B" w:rsidRDefault="0023134B" w:rsidP="00EE006C">
      <w:pPr>
        <w:spacing w:before="120" w:after="160" w:line="259" w:lineRule="auto"/>
        <w:rPr>
          <w:rFonts w:eastAsiaTheme="minorHAnsi"/>
          <w:b/>
          <w:sz w:val="34"/>
          <w:szCs w:val="34"/>
          <w:lang w:bidi="ar-SA"/>
        </w:rPr>
      </w:pPr>
    </w:p>
    <w:p w:rsidR="0023134B" w:rsidRDefault="0023134B" w:rsidP="00EE006C">
      <w:pPr>
        <w:spacing w:before="120" w:after="160" w:line="259" w:lineRule="auto"/>
        <w:rPr>
          <w:rFonts w:eastAsiaTheme="minorHAnsi"/>
          <w:b/>
          <w:sz w:val="34"/>
          <w:szCs w:val="34"/>
          <w:lang w:bidi="ar-SA"/>
        </w:rPr>
      </w:pPr>
    </w:p>
    <w:p w:rsidR="0023134B" w:rsidRDefault="0023134B" w:rsidP="00EE006C">
      <w:pPr>
        <w:spacing w:before="120" w:after="160" w:line="259" w:lineRule="auto"/>
        <w:rPr>
          <w:rFonts w:eastAsiaTheme="minorHAnsi"/>
          <w:b/>
          <w:sz w:val="34"/>
          <w:szCs w:val="34"/>
          <w:lang w:bidi="ar-SA"/>
        </w:rPr>
      </w:pPr>
    </w:p>
    <w:p w:rsidR="006E31B4" w:rsidRPr="00504771" w:rsidRDefault="006E31B4" w:rsidP="00EE006C">
      <w:pPr>
        <w:spacing w:before="120" w:after="160" w:line="259" w:lineRule="auto"/>
        <w:rPr>
          <w:rFonts w:eastAsiaTheme="minorHAnsi"/>
          <w:b/>
          <w:sz w:val="34"/>
          <w:szCs w:val="34"/>
          <w:lang w:bidi="ar-SA"/>
        </w:rPr>
      </w:pPr>
      <w:r w:rsidRPr="00504771">
        <w:rPr>
          <w:rFonts w:eastAsiaTheme="minorHAnsi"/>
          <w:b/>
          <w:sz w:val="34"/>
          <w:szCs w:val="34"/>
          <w:lang w:bidi="ar-SA"/>
        </w:rPr>
        <w:lastRenderedPageBreak/>
        <w:t>Contract Management</w:t>
      </w:r>
    </w:p>
    <w:p w:rsidR="006E31B4" w:rsidRPr="00295FE9" w:rsidRDefault="00DB61A3" w:rsidP="00EE006C">
      <w:pPr>
        <w:pStyle w:val="NoSpacing"/>
        <w:spacing w:line="360" w:lineRule="auto"/>
        <w:rPr>
          <w:rFonts w:ascii="Arial" w:hAnsi="Arial" w:cs="Arial"/>
        </w:rPr>
      </w:pPr>
      <w:r>
        <w:rPr>
          <w:rFonts w:ascii="Arial" w:hAnsi="Arial" w:cs="Arial"/>
        </w:rPr>
        <w:t>The contract m</w:t>
      </w:r>
      <w:r w:rsidR="006E31B4" w:rsidRPr="00295FE9">
        <w:rPr>
          <w:rFonts w:ascii="Arial" w:hAnsi="Arial" w:cs="Arial"/>
        </w:rPr>
        <w:t>anagement of the Family Services Specification will be man</w:t>
      </w:r>
      <w:r w:rsidR="006E31B4">
        <w:rPr>
          <w:rFonts w:ascii="Arial" w:hAnsi="Arial" w:cs="Arial"/>
        </w:rPr>
        <w:t>a</w:t>
      </w:r>
      <w:r w:rsidR="006E31B4" w:rsidRPr="00295FE9">
        <w:rPr>
          <w:rFonts w:ascii="Arial" w:hAnsi="Arial" w:cs="Arial"/>
        </w:rPr>
        <w:t>ged by the Head of Reducing Re</w:t>
      </w:r>
      <w:r>
        <w:rPr>
          <w:rFonts w:ascii="Arial" w:hAnsi="Arial" w:cs="Arial"/>
        </w:rPr>
        <w:t>-</w:t>
      </w:r>
      <w:r w:rsidR="006E31B4" w:rsidRPr="00295FE9">
        <w:rPr>
          <w:rFonts w:ascii="Arial" w:hAnsi="Arial" w:cs="Arial"/>
        </w:rPr>
        <w:t>offending representing the Governor and the Senior Management Team and will manage and measure the performance and quality of the provision b</w:t>
      </w:r>
      <w:r w:rsidR="004B0338">
        <w:rPr>
          <w:rFonts w:ascii="Arial" w:hAnsi="Arial" w:cs="Arial"/>
        </w:rPr>
        <w:t>eing delivered</w:t>
      </w:r>
      <w:r w:rsidR="006E31B4" w:rsidRPr="00295FE9">
        <w:rPr>
          <w:rFonts w:ascii="Arial" w:hAnsi="Arial" w:cs="Arial"/>
        </w:rPr>
        <w:t>. This data and measurement of performance will be c</w:t>
      </w:r>
      <w:r w:rsidR="002D292B">
        <w:rPr>
          <w:rFonts w:ascii="Arial" w:hAnsi="Arial" w:cs="Arial"/>
        </w:rPr>
        <w:t xml:space="preserve">ommunicated and assessed at </w:t>
      </w:r>
      <w:r w:rsidR="006E31B4" w:rsidRPr="00295FE9">
        <w:rPr>
          <w:rFonts w:ascii="Arial" w:hAnsi="Arial" w:cs="Arial"/>
        </w:rPr>
        <w:t>Effective family and Significant Others meetings of which the provider</w:t>
      </w:r>
      <w:r w:rsidR="002D292B">
        <w:rPr>
          <w:rFonts w:ascii="Arial" w:hAnsi="Arial" w:cs="Arial"/>
        </w:rPr>
        <w:t xml:space="preserve"> and other key stakeholders</w:t>
      </w:r>
      <w:r w:rsidR="006E31B4" w:rsidRPr="00295FE9">
        <w:rPr>
          <w:rFonts w:ascii="Arial" w:hAnsi="Arial" w:cs="Arial"/>
        </w:rPr>
        <w:t xml:space="preserve"> will be included and invited to key meetings within HMP Featherstone.</w:t>
      </w:r>
      <w:r w:rsidR="002D292B">
        <w:rPr>
          <w:rFonts w:ascii="Arial" w:hAnsi="Arial" w:cs="Arial"/>
        </w:rPr>
        <w:t xml:space="preserve"> Data and information collated from </w:t>
      </w:r>
      <w:r w:rsidR="009763B6">
        <w:rPr>
          <w:rFonts w:ascii="Arial" w:hAnsi="Arial" w:cs="Arial"/>
        </w:rPr>
        <w:t>meetings, forums and feedback will be evaluated and drive the objectives to support positive outcomes and improved delivery of family and significant needs.</w:t>
      </w:r>
    </w:p>
    <w:p w:rsidR="006E31B4" w:rsidRPr="00295FE9" w:rsidRDefault="006E31B4" w:rsidP="00EE006C">
      <w:pPr>
        <w:pStyle w:val="NoSpacing"/>
        <w:spacing w:line="360" w:lineRule="auto"/>
        <w:rPr>
          <w:rFonts w:ascii="Arial" w:hAnsi="Arial" w:cs="Arial"/>
        </w:rPr>
      </w:pPr>
    </w:p>
    <w:p w:rsidR="006E31B4" w:rsidRDefault="006E31B4" w:rsidP="00EE006C">
      <w:pPr>
        <w:pStyle w:val="NoSpacing"/>
        <w:spacing w:line="360" w:lineRule="auto"/>
        <w:rPr>
          <w:rFonts w:ascii="Arial" w:hAnsi="Arial" w:cs="Arial"/>
        </w:rPr>
      </w:pPr>
      <w:r w:rsidRPr="00295FE9">
        <w:rPr>
          <w:rFonts w:ascii="Arial" w:hAnsi="Arial" w:cs="Arial"/>
        </w:rPr>
        <w:t>A clear transparent approach will be adopted with the provider offering support, guidance and clarity when required. In addition to monthly regulated and minuted meetings, opportunities for family and significant others to contribute and feedback is important thro</w:t>
      </w:r>
      <w:r w:rsidR="00A1515A">
        <w:rPr>
          <w:rFonts w:ascii="Arial" w:hAnsi="Arial" w:cs="Arial"/>
        </w:rPr>
        <w:t>ugh prisoner and family forums.</w:t>
      </w:r>
    </w:p>
    <w:p w:rsidR="00A1515A" w:rsidRPr="00295FE9" w:rsidRDefault="00A1515A" w:rsidP="00EE006C">
      <w:pPr>
        <w:pStyle w:val="NoSpacing"/>
        <w:spacing w:line="360" w:lineRule="auto"/>
        <w:rPr>
          <w:rFonts w:ascii="Arial" w:hAnsi="Arial" w:cs="Arial"/>
        </w:rPr>
      </w:pPr>
    </w:p>
    <w:p w:rsidR="006E31B4" w:rsidRPr="00C37FA4" w:rsidRDefault="006E31B4" w:rsidP="00EE006C">
      <w:pPr>
        <w:spacing w:after="0" w:line="360" w:lineRule="auto"/>
        <w:rPr>
          <w:rFonts w:eastAsiaTheme="minorHAnsi"/>
          <w:b/>
          <w:color w:val="7030A0"/>
          <w:sz w:val="22"/>
          <w:lang w:bidi="ar-SA"/>
        </w:rPr>
      </w:pPr>
      <w:r w:rsidRPr="00C37FA4">
        <w:rPr>
          <w:sz w:val="22"/>
        </w:rPr>
        <w:t>Local management information and delivery of service provision will be ongoi</w:t>
      </w:r>
      <w:r w:rsidR="003E2CA7">
        <w:rPr>
          <w:sz w:val="22"/>
        </w:rPr>
        <w:t>ng to develop measures that aim</w:t>
      </w:r>
      <w:r w:rsidRPr="00C37FA4">
        <w:rPr>
          <w:sz w:val="22"/>
        </w:rPr>
        <w:t xml:space="preserve"> to quantify the positive development of a family approach and agreed with the provider identifying baselines that evidence what is being delivered against the needs of the prisoners and visitors and work towards continuous improvement of the service.</w:t>
      </w:r>
    </w:p>
    <w:p w:rsidR="006E31B4" w:rsidRPr="00C37FA4" w:rsidRDefault="006E31B4" w:rsidP="00EE006C">
      <w:pPr>
        <w:pStyle w:val="NoSpacing"/>
        <w:spacing w:line="360" w:lineRule="auto"/>
        <w:rPr>
          <w:rFonts w:ascii="Arial" w:hAnsi="Arial" w:cs="Arial"/>
        </w:rPr>
      </w:pPr>
    </w:p>
    <w:p w:rsidR="006E31B4" w:rsidRPr="00C37FA4" w:rsidRDefault="006E31B4" w:rsidP="00EE006C">
      <w:pPr>
        <w:pStyle w:val="NoSpacing"/>
        <w:spacing w:line="360" w:lineRule="auto"/>
        <w:rPr>
          <w:rFonts w:ascii="Arial" w:hAnsi="Arial" w:cs="Arial"/>
        </w:rPr>
      </w:pPr>
      <w:r w:rsidRPr="00C37FA4">
        <w:rPr>
          <w:rFonts w:ascii="Arial" w:hAnsi="Arial" w:cs="Arial"/>
        </w:rPr>
        <w:t>Agreement will be confirmed how to record agreed performance indicators and contract management information to manage our family services provision? Utilising existing family management information that can be used to determine and evaluate performance and also looking at taking into consideration the Farmer recommendations and HMIP expectations. This will drive and determine what actions</w:t>
      </w:r>
      <w:r w:rsidR="002D292B">
        <w:rPr>
          <w:rFonts w:ascii="Arial" w:hAnsi="Arial" w:cs="Arial"/>
        </w:rPr>
        <w:t xml:space="preserve"> and objectives</w:t>
      </w:r>
      <w:r w:rsidRPr="00C37FA4">
        <w:rPr>
          <w:rFonts w:ascii="Arial" w:hAnsi="Arial" w:cs="Arial"/>
        </w:rPr>
        <w:t xml:space="preserve"> we need to take once we evaluate what the data tells us and we are to monitor progress against the determined actions.</w:t>
      </w:r>
    </w:p>
    <w:p w:rsidR="00504771" w:rsidRPr="00A1515A" w:rsidRDefault="00504771" w:rsidP="00EE006C">
      <w:pPr>
        <w:spacing w:before="120" w:after="160" w:line="259" w:lineRule="auto"/>
        <w:rPr>
          <w:rFonts w:eastAsiaTheme="minorHAnsi"/>
          <w:b/>
          <w:color w:val="7030A0"/>
          <w:sz w:val="22"/>
          <w:szCs w:val="28"/>
          <w:lang w:bidi="ar-SA"/>
        </w:rPr>
      </w:pPr>
    </w:p>
    <w:p w:rsidR="006E31B4" w:rsidRPr="00C37FA4" w:rsidRDefault="006E31B4" w:rsidP="00EE006C">
      <w:pPr>
        <w:spacing w:before="120" w:after="160" w:line="259" w:lineRule="auto"/>
        <w:rPr>
          <w:rFonts w:eastAsiaTheme="minorHAnsi"/>
          <w:b/>
          <w:sz w:val="34"/>
          <w:szCs w:val="34"/>
          <w:lang w:bidi="ar-SA"/>
        </w:rPr>
      </w:pPr>
      <w:r w:rsidRPr="00C37FA4">
        <w:rPr>
          <w:rFonts w:eastAsiaTheme="minorHAnsi"/>
          <w:b/>
          <w:sz w:val="34"/>
          <w:szCs w:val="34"/>
          <w:lang w:bidi="ar-SA"/>
        </w:rPr>
        <w:t>Equality and Diversity</w:t>
      </w:r>
    </w:p>
    <w:p w:rsidR="006E31B4" w:rsidRDefault="006E31B4" w:rsidP="00EE006C">
      <w:pPr>
        <w:spacing w:after="0" w:line="360" w:lineRule="auto"/>
        <w:rPr>
          <w:sz w:val="22"/>
        </w:rPr>
      </w:pPr>
      <w:r w:rsidRPr="007B5518">
        <w:rPr>
          <w:sz w:val="22"/>
        </w:rPr>
        <w:t xml:space="preserve">We have a duty of care under the Equality Act 2010 to ensure that all our service users and visitors with and without protected characteristics are treated with dignity and respect.  In the context of family and significant others, equality is about recognising that all families are different – they are of various make-up, culture and faith and this must be reflected in the services that we provide.  The Young and Lammy Reviews identify that there is disproportionality in the number of Black and Ethnic Minority groups in custody and an HMIP Thematic on Race Relations in Prison reported that the family impact of custodial sentencing is </w:t>
      </w:r>
      <w:r w:rsidRPr="007B5518">
        <w:rPr>
          <w:sz w:val="22"/>
        </w:rPr>
        <w:lastRenderedPageBreak/>
        <w:t xml:space="preserve">particularly acute for black mothers as more than half of black African and black Caribbean families in the UK are headed by a lone parent. This information should be considered when delivering services to prisoners and their families from BAME communities. Information provided in these reports will help </w:t>
      </w:r>
      <w:r>
        <w:rPr>
          <w:sz w:val="22"/>
        </w:rPr>
        <w:t xml:space="preserve">both the service provider and the HMP Featherstone </w:t>
      </w:r>
      <w:r w:rsidRPr="007B5518">
        <w:rPr>
          <w:sz w:val="22"/>
        </w:rPr>
        <w:t>when providing services that meet the needs of these groups.</w:t>
      </w:r>
    </w:p>
    <w:p w:rsidR="009763B6" w:rsidRPr="007B5518" w:rsidRDefault="009763B6" w:rsidP="00EE006C">
      <w:pPr>
        <w:spacing w:after="0" w:line="360" w:lineRule="auto"/>
        <w:rPr>
          <w:sz w:val="22"/>
        </w:rPr>
      </w:pPr>
    </w:p>
    <w:p w:rsidR="006E31B4" w:rsidRDefault="006E31B4" w:rsidP="00EE006C">
      <w:pPr>
        <w:spacing w:after="0" w:line="360" w:lineRule="auto"/>
        <w:rPr>
          <w:sz w:val="22"/>
        </w:rPr>
      </w:pPr>
      <w:r w:rsidRPr="007B5518">
        <w:rPr>
          <w:sz w:val="22"/>
        </w:rPr>
        <w:t>Diversity is also about the range of protected characteristics that are reflected throughout the system.  In compliance with our duty of care under the Equality Act 2010, all must be acknowledged and addr</w:t>
      </w:r>
      <w:r>
        <w:rPr>
          <w:sz w:val="22"/>
        </w:rPr>
        <w:t xml:space="preserve">essed for all users and staff. </w:t>
      </w:r>
      <w:r w:rsidRPr="007B5518">
        <w:rPr>
          <w:sz w:val="22"/>
        </w:rPr>
        <w:t xml:space="preserve">This means considering whether prisoners and their family and significant others require specialist services to enable us to reflect cultural competence through activities, innovation and access.  </w:t>
      </w:r>
      <w:r>
        <w:rPr>
          <w:sz w:val="22"/>
        </w:rPr>
        <w:t>As part of our contract Management and performance management and information obligation will highlight and encourage the policy</w:t>
      </w:r>
      <w:r w:rsidRPr="007B5518">
        <w:rPr>
          <w:sz w:val="22"/>
        </w:rPr>
        <w:t xml:space="preserve"> to identify the diversity reflected by service users and ensure that staff are culturally aware and provide services that reflect their unique and diverse needs</w:t>
      </w:r>
      <w:r>
        <w:rPr>
          <w:sz w:val="22"/>
        </w:rPr>
        <w:t xml:space="preserve"> therefore:</w:t>
      </w:r>
    </w:p>
    <w:p w:rsidR="006E31B4" w:rsidRDefault="00A46AC9" w:rsidP="00EE006C">
      <w:pPr>
        <w:pStyle w:val="NoSpacing"/>
        <w:spacing w:line="360" w:lineRule="auto"/>
        <w:rPr>
          <w:rFonts w:ascii="Arial" w:hAnsi="Arial" w:cs="Arial"/>
        </w:rPr>
      </w:pPr>
      <w:r>
        <w:rPr>
          <w:rFonts w:ascii="Arial" w:hAnsi="Arial" w:cs="Arial"/>
        </w:rPr>
        <w:t>We will ask the question;</w:t>
      </w:r>
    </w:p>
    <w:p w:rsidR="006E31B4" w:rsidRDefault="006E31B4" w:rsidP="00EE006C">
      <w:pPr>
        <w:pStyle w:val="NoSpacing"/>
        <w:numPr>
          <w:ilvl w:val="0"/>
          <w:numId w:val="11"/>
        </w:numPr>
        <w:spacing w:line="360" w:lineRule="auto"/>
        <w:ind w:left="850" w:hanging="425"/>
        <w:rPr>
          <w:rFonts w:ascii="Arial" w:hAnsi="Arial" w:cs="Arial"/>
        </w:rPr>
      </w:pPr>
      <w:r w:rsidRPr="00BB0064">
        <w:rPr>
          <w:rFonts w:ascii="Arial" w:hAnsi="Arial" w:cs="Arial"/>
        </w:rPr>
        <w:t xml:space="preserve">What is the ethnic make-up of our prisoners and service users? </w:t>
      </w:r>
    </w:p>
    <w:p w:rsidR="006E31B4" w:rsidRDefault="006E31B4" w:rsidP="00EE006C">
      <w:pPr>
        <w:pStyle w:val="NoSpacing"/>
        <w:numPr>
          <w:ilvl w:val="0"/>
          <w:numId w:val="11"/>
        </w:numPr>
        <w:spacing w:line="360" w:lineRule="auto"/>
        <w:ind w:left="850" w:hanging="425"/>
        <w:rPr>
          <w:rFonts w:ascii="Arial" w:hAnsi="Arial" w:cs="Arial"/>
        </w:rPr>
      </w:pPr>
      <w:r w:rsidRPr="00BB0064">
        <w:rPr>
          <w:rFonts w:ascii="Arial" w:hAnsi="Arial" w:cs="Arial"/>
        </w:rPr>
        <w:t xml:space="preserve">What are the demographics of prisoners and staff at HMP Featherstone? </w:t>
      </w:r>
    </w:p>
    <w:p w:rsidR="006E31B4" w:rsidRDefault="006E31B4" w:rsidP="00EE006C">
      <w:pPr>
        <w:pStyle w:val="NoSpacing"/>
        <w:numPr>
          <w:ilvl w:val="0"/>
          <w:numId w:val="11"/>
        </w:numPr>
        <w:spacing w:line="360" w:lineRule="auto"/>
        <w:ind w:left="850" w:hanging="425"/>
        <w:rPr>
          <w:rFonts w:ascii="Arial" w:hAnsi="Arial" w:cs="Arial"/>
        </w:rPr>
      </w:pPr>
      <w:r w:rsidRPr="00BB0064">
        <w:rPr>
          <w:rFonts w:ascii="Arial" w:hAnsi="Arial" w:cs="Arial"/>
        </w:rPr>
        <w:t xml:space="preserve">What are the criteria for prisoners to access family services? For example, family days or other activities? </w:t>
      </w:r>
    </w:p>
    <w:p w:rsidR="006E31B4" w:rsidRPr="00BB0064" w:rsidRDefault="006E31B4" w:rsidP="00EE006C">
      <w:pPr>
        <w:pStyle w:val="NoSpacing"/>
        <w:numPr>
          <w:ilvl w:val="0"/>
          <w:numId w:val="11"/>
        </w:numPr>
        <w:spacing w:line="360" w:lineRule="auto"/>
        <w:ind w:left="850" w:hanging="425"/>
        <w:rPr>
          <w:rFonts w:ascii="Arial" w:hAnsi="Arial" w:cs="Arial"/>
        </w:rPr>
      </w:pPr>
      <w:r>
        <w:rPr>
          <w:rFonts w:ascii="Arial" w:hAnsi="Arial" w:cs="Arial"/>
        </w:rPr>
        <w:t>How are we</w:t>
      </w:r>
      <w:r w:rsidRPr="00BB0064">
        <w:rPr>
          <w:rFonts w:ascii="Arial" w:hAnsi="Arial" w:cs="Arial"/>
        </w:rPr>
        <w:t xml:space="preserve"> addressing the needs of care leavers</w:t>
      </w:r>
    </w:p>
    <w:p w:rsidR="006E31B4" w:rsidRPr="00BA2AB4" w:rsidRDefault="006E31B4" w:rsidP="00EE006C">
      <w:pPr>
        <w:rPr>
          <w:sz w:val="22"/>
        </w:rPr>
      </w:pPr>
    </w:p>
    <w:p w:rsidR="006E31B4" w:rsidRPr="00A46AC9" w:rsidRDefault="00A46AC9" w:rsidP="00EE006C">
      <w:pPr>
        <w:spacing w:before="120" w:after="160" w:line="259" w:lineRule="auto"/>
        <w:rPr>
          <w:rFonts w:eastAsiaTheme="minorHAnsi"/>
          <w:b/>
          <w:sz w:val="34"/>
          <w:szCs w:val="34"/>
          <w:lang w:bidi="ar-SA"/>
        </w:rPr>
      </w:pPr>
      <w:r w:rsidRPr="00A46AC9">
        <w:rPr>
          <w:rFonts w:eastAsiaTheme="minorHAnsi"/>
          <w:b/>
          <w:sz w:val="34"/>
          <w:szCs w:val="34"/>
          <w:lang w:bidi="ar-SA"/>
        </w:rPr>
        <w:t xml:space="preserve">Information </w:t>
      </w:r>
      <w:r w:rsidR="006E31B4" w:rsidRPr="00A46AC9">
        <w:rPr>
          <w:rFonts w:eastAsiaTheme="minorHAnsi"/>
          <w:b/>
          <w:sz w:val="34"/>
          <w:szCs w:val="34"/>
          <w:lang w:bidi="ar-SA"/>
        </w:rPr>
        <w:t>Technology</w:t>
      </w:r>
    </w:p>
    <w:p w:rsidR="002507BA" w:rsidRDefault="006E31B4" w:rsidP="00EE006C">
      <w:pPr>
        <w:spacing w:after="0" w:line="360" w:lineRule="auto"/>
        <w:rPr>
          <w:sz w:val="22"/>
        </w:rPr>
      </w:pPr>
      <w:r w:rsidRPr="00B6469F">
        <w:rPr>
          <w:sz w:val="22"/>
        </w:rPr>
        <w:t>The digitalisation of prisons affords positive opportunities to facilitate bet</w:t>
      </w:r>
      <w:r>
        <w:rPr>
          <w:sz w:val="22"/>
        </w:rPr>
        <w:t xml:space="preserve">ter and easier family contact. </w:t>
      </w:r>
      <w:r w:rsidR="00003921">
        <w:rPr>
          <w:sz w:val="22"/>
        </w:rPr>
        <w:t xml:space="preserve">The following initiatives will be </w:t>
      </w:r>
      <w:r w:rsidR="009763B6">
        <w:rPr>
          <w:sz w:val="22"/>
        </w:rPr>
        <w:t xml:space="preserve">considered and </w:t>
      </w:r>
      <w:r w:rsidR="00003921">
        <w:rPr>
          <w:sz w:val="22"/>
        </w:rPr>
        <w:t xml:space="preserve">utilised to promote and highlight the work being </w:t>
      </w:r>
      <w:r w:rsidR="0023762A">
        <w:rPr>
          <w:sz w:val="22"/>
        </w:rPr>
        <w:t>done</w:t>
      </w:r>
      <w:r w:rsidR="00003921">
        <w:rPr>
          <w:sz w:val="22"/>
        </w:rPr>
        <w:t xml:space="preserve"> at HMP Featherstone;</w:t>
      </w:r>
    </w:p>
    <w:p w:rsidR="009763B6" w:rsidRDefault="009763B6" w:rsidP="00EE006C">
      <w:pPr>
        <w:spacing w:after="0" w:line="360" w:lineRule="auto"/>
        <w:rPr>
          <w:sz w:val="22"/>
        </w:rPr>
      </w:pPr>
    </w:p>
    <w:p w:rsidR="00003921" w:rsidRPr="00003921" w:rsidRDefault="00003921" w:rsidP="00EE006C">
      <w:pPr>
        <w:pStyle w:val="ListParagraph"/>
        <w:numPr>
          <w:ilvl w:val="0"/>
          <w:numId w:val="36"/>
        </w:numPr>
        <w:spacing w:after="0" w:line="360" w:lineRule="auto"/>
        <w:rPr>
          <w:sz w:val="22"/>
        </w:rPr>
      </w:pPr>
      <w:r w:rsidRPr="00003921">
        <w:rPr>
          <w:sz w:val="22"/>
        </w:rPr>
        <w:t>In cell telephony.</w:t>
      </w:r>
    </w:p>
    <w:p w:rsidR="00003921" w:rsidRPr="00003921" w:rsidRDefault="00003921" w:rsidP="00EE006C">
      <w:pPr>
        <w:pStyle w:val="ListParagraph"/>
        <w:numPr>
          <w:ilvl w:val="0"/>
          <w:numId w:val="36"/>
        </w:numPr>
        <w:spacing w:after="0" w:line="360" w:lineRule="auto"/>
        <w:rPr>
          <w:sz w:val="22"/>
        </w:rPr>
      </w:pPr>
      <w:r w:rsidRPr="00003921">
        <w:rPr>
          <w:sz w:val="22"/>
        </w:rPr>
        <w:t>I</w:t>
      </w:r>
      <w:r w:rsidR="006E31B4" w:rsidRPr="00003921">
        <w:rPr>
          <w:sz w:val="22"/>
        </w:rPr>
        <w:t>mp</w:t>
      </w:r>
      <w:r w:rsidRPr="00003921">
        <w:rPr>
          <w:sz w:val="22"/>
        </w:rPr>
        <w:t>roved Visits Booking System.</w:t>
      </w:r>
    </w:p>
    <w:p w:rsidR="002507BA" w:rsidRPr="002507BA" w:rsidRDefault="002507BA" w:rsidP="00EE006C">
      <w:pPr>
        <w:pStyle w:val="ListParagraph"/>
        <w:numPr>
          <w:ilvl w:val="0"/>
          <w:numId w:val="36"/>
        </w:numPr>
        <w:spacing w:after="0" w:line="360" w:lineRule="auto"/>
        <w:rPr>
          <w:sz w:val="22"/>
        </w:rPr>
      </w:pPr>
      <w:r w:rsidRPr="002507BA">
        <w:rPr>
          <w:sz w:val="22"/>
        </w:rPr>
        <w:t>E</w:t>
      </w:r>
      <w:r w:rsidR="006E31B4" w:rsidRPr="002507BA">
        <w:rPr>
          <w:sz w:val="22"/>
        </w:rPr>
        <w:t>mail a prisoner</w:t>
      </w:r>
      <w:r w:rsidRPr="002507BA">
        <w:rPr>
          <w:sz w:val="22"/>
        </w:rPr>
        <w:t>.</w:t>
      </w:r>
    </w:p>
    <w:p w:rsidR="006E31B4" w:rsidRDefault="002507BA" w:rsidP="00EE006C">
      <w:pPr>
        <w:pStyle w:val="ListParagraph"/>
        <w:numPr>
          <w:ilvl w:val="0"/>
          <w:numId w:val="36"/>
        </w:numPr>
        <w:spacing w:after="0" w:line="360" w:lineRule="auto"/>
        <w:rPr>
          <w:sz w:val="22"/>
        </w:rPr>
      </w:pPr>
      <w:r>
        <w:rPr>
          <w:sz w:val="22"/>
        </w:rPr>
        <w:t>P</w:t>
      </w:r>
      <w:r w:rsidR="006E31B4" w:rsidRPr="00003921">
        <w:rPr>
          <w:sz w:val="22"/>
        </w:rPr>
        <w:t>rison voicemail and E-payments service</w:t>
      </w:r>
      <w:r>
        <w:rPr>
          <w:sz w:val="22"/>
        </w:rPr>
        <w:t>.</w:t>
      </w:r>
    </w:p>
    <w:p w:rsidR="002507BA" w:rsidRPr="002507BA" w:rsidRDefault="002507BA" w:rsidP="00EE006C">
      <w:pPr>
        <w:pStyle w:val="ListParagraph"/>
        <w:numPr>
          <w:ilvl w:val="0"/>
          <w:numId w:val="36"/>
        </w:numPr>
        <w:spacing w:after="0" w:line="360" w:lineRule="auto"/>
        <w:rPr>
          <w:sz w:val="22"/>
        </w:rPr>
      </w:pPr>
      <w:r w:rsidRPr="00003921">
        <w:rPr>
          <w:sz w:val="22"/>
        </w:rPr>
        <w:t>V</w:t>
      </w:r>
      <w:r>
        <w:rPr>
          <w:sz w:val="22"/>
        </w:rPr>
        <w:t xml:space="preserve">ideo calling, (currently </w:t>
      </w:r>
      <w:r w:rsidRPr="00003921">
        <w:rPr>
          <w:sz w:val="22"/>
        </w:rPr>
        <w:t>in</w:t>
      </w:r>
      <w:r>
        <w:rPr>
          <w:sz w:val="22"/>
        </w:rPr>
        <w:t xml:space="preserve"> the process of being evaluated</w:t>
      </w:r>
      <w:r w:rsidRPr="00003921">
        <w:rPr>
          <w:sz w:val="22"/>
        </w:rPr>
        <w:t xml:space="preserve"> by policy leads</w:t>
      </w:r>
      <w:r>
        <w:rPr>
          <w:sz w:val="22"/>
        </w:rPr>
        <w:t>)</w:t>
      </w:r>
    </w:p>
    <w:p w:rsidR="006E31B4" w:rsidRPr="00F8236A" w:rsidRDefault="006E31B4" w:rsidP="00EE006C">
      <w:pPr>
        <w:spacing w:after="0" w:line="240" w:lineRule="auto"/>
        <w:rPr>
          <w:sz w:val="28"/>
        </w:rPr>
      </w:pPr>
    </w:p>
    <w:p w:rsidR="001062CF" w:rsidRDefault="001062CF" w:rsidP="00EE006C">
      <w:pPr>
        <w:spacing w:before="120" w:after="160" w:line="259" w:lineRule="auto"/>
        <w:rPr>
          <w:rFonts w:eastAsiaTheme="minorHAnsi"/>
          <w:b/>
          <w:sz w:val="34"/>
          <w:szCs w:val="34"/>
          <w:lang w:bidi="ar-SA"/>
        </w:rPr>
      </w:pPr>
    </w:p>
    <w:p w:rsidR="009763B6" w:rsidRDefault="009763B6" w:rsidP="00EE006C">
      <w:pPr>
        <w:spacing w:before="120" w:after="160" w:line="259" w:lineRule="auto"/>
        <w:rPr>
          <w:rFonts w:eastAsiaTheme="minorHAnsi"/>
          <w:b/>
          <w:sz w:val="34"/>
          <w:szCs w:val="34"/>
          <w:lang w:bidi="ar-SA"/>
        </w:rPr>
      </w:pPr>
    </w:p>
    <w:p w:rsidR="006E31B4" w:rsidRPr="001062CF" w:rsidRDefault="006E31B4" w:rsidP="00EE006C">
      <w:pPr>
        <w:spacing w:before="120" w:after="160" w:line="259" w:lineRule="auto"/>
        <w:rPr>
          <w:color w:val="7030A0"/>
          <w:sz w:val="54"/>
          <w:szCs w:val="54"/>
        </w:rPr>
      </w:pPr>
      <w:r w:rsidRPr="001062CF">
        <w:rPr>
          <w:rFonts w:eastAsiaTheme="minorHAnsi"/>
          <w:b/>
          <w:color w:val="7030A0"/>
          <w:sz w:val="54"/>
          <w:szCs w:val="54"/>
          <w:lang w:bidi="ar-SA"/>
        </w:rPr>
        <w:lastRenderedPageBreak/>
        <w:t>Practice and Innovation</w:t>
      </w:r>
    </w:p>
    <w:p w:rsidR="006E31B4" w:rsidRPr="009C3837" w:rsidRDefault="006E31B4" w:rsidP="0074751F">
      <w:pPr>
        <w:pStyle w:val="ListParagraph"/>
        <w:spacing w:after="0" w:line="360" w:lineRule="auto"/>
        <w:ind w:left="0"/>
        <w:rPr>
          <w:sz w:val="22"/>
        </w:rPr>
      </w:pPr>
      <w:r w:rsidRPr="009C3837">
        <w:rPr>
          <w:sz w:val="22"/>
        </w:rPr>
        <w:t>Enrichment activity and innovation can help the establishment to offer bespoke services to improve r</w:t>
      </w:r>
      <w:r w:rsidR="00AE1467">
        <w:rPr>
          <w:sz w:val="22"/>
        </w:rPr>
        <w:t>elationships between prisoners and their families</w:t>
      </w:r>
      <w:r w:rsidRPr="009C3837">
        <w:rPr>
          <w:sz w:val="22"/>
        </w:rPr>
        <w:t>. We openly encourage our family services provider Barnardo’s to be innovative, particularly in relation to the analysed needs of our prison and its population. Initiative in improving the ability of families to play a part in the individual’s prison life; bot</w:t>
      </w:r>
      <w:r w:rsidR="00AE1467">
        <w:rPr>
          <w:sz w:val="22"/>
        </w:rPr>
        <w:t xml:space="preserve">h at times of crisis and in day </w:t>
      </w:r>
      <w:r w:rsidRPr="009C3837">
        <w:rPr>
          <w:sz w:val="22"/>
        </w:rPr>
        <w:t>to</w:t>
      </w:r>
      <w:r w:rsidR="00AE1467">
        <w:rPr>
          <w:sz w:val="22"/>
        </w:rPr>
        <w:t xml:space="preserve"> </w:t>
      </w:r>
      <w:r w:rsidRPr="009C3837">
        <w:rPr>
          <w:sz w:val="22"/>
        </w:rPr>
        <w:t>day sentence planning. Additional examples of a range of activities with a range of good practice is shared and available on the Families page of the intranet.</w:t>
      </w:r>
    </w:p>
    <w:p w:rsidR="00AE1467" w:rsidRDefault="00AE1467" w:rsidP="00EE006C">
      <w:pPr>
        <w:spacing w:after="0" w:line="360" w:lineRule="auto"/>
        <w:rPr>
          <w:rFonts w:eastAsiaTheme="minorEastAsia"/>
          <w:sz w:val="22"/>
          <w:lang w:bidi="ar-SA"/>
        </w:rPr>
      </w:pPr>
    </w:p>
    <w:p w:rsidR="006E31B4" w:rsidRPr="00434F91" w:rsidRDefault="006E31B4" w:rsidP="00EE006C">
      <w:pPr>
        <w:spacing w:after="0" w:line="360" w:lineRule="auto"/>
        <w:rPr>
          <w:rFonts w:eastAsiaTheme="minorEastAsia"/>
          <w:sz w:val="22"/>
          <w:lang w:bidi="ar-SA"/>
        </w:rPr>
      </w:pPr>
      <w:r w:rsidRPr="00434F91">
        <w:rPr>
          <w:rFonts w:eastAsiaTheme="minorEastAsia"/>
          <w:sz w:val="22"/>
          <w:lang w:bidi="ar-SA"/>
        </w:rPr>
        <w:t xml:space="preserve">The following activities and services are currently in place </w:t>
      </w:r>
      <w:r>
        <w:rPr>
          <w:rFonts w:eastAsiaTheme="minorEastAsia"/>
          <w:sz w:val="22"/>
          <w:lang w:bidi="ar-SA"/>
        </w:rPr>
        <w:t xml:space="preserve">or planned in the near future </w:t>
      </w:r>
      <w:r w:rsidRPr="00434F91">
        <w:rPr>
          <w:rFonts w:eastAsiaTheme="minorEastAsia"/>
          <w:sz w:val="22"/>
          <w:lang w:bidi="ar-SA"/>
        </w:rPr>
        <w:t xml:space="preserve">here at </w:t>
      </w:r>
      <w:r>
        <w:rPr>
          <w:rFonts w:eastAsiaTheme="minorEastAsia"/>
          <w:sz w:val="22"/>
          <w:lang w:bidi="ar-SA"/>
        </w:rPr>
        <w:t>Featherstone</w:t>
      </w:r>
      <w:r w:rsidR="00AE1467">
        <w:rPr>
          <w:rFonts w:eastAsiaTheme="minorEastAsia"/>
          <w:sz w:val="22"/>
          <w:lang w:bidi="ar-SA"/>
        </w:rPr>
        <w:t>;</w:t>
      </w:r>
    </w:p>
    <w:p w:rsidR="006E31B4" w:rsidRPr="00434F91" w:rsidRDefault="006E31B4" w:rsidP="00EE006C">
      <w:pPr>
        <w:pBdr>
          <w:top w:val="single" w:sz="6" w:space="2" w:color="5B9BD5" w:themeColor="accent1"/>
        </w:pBdr>
        <w:spacing w:after="0" w:line="360" w:lineRule="auto"/>
        <w:outlineLvl w:val="2"/>
        <w:rPr>
          <w:rFonts w:eastAsiaTheme="minorEastAsia"/>
          <w:sz w:val="22"/>
          <w:lang w:bidi="ar-SA"/>
        </w:rPr>
      </w:pPr>
      <w:bookmarkStart w:id="4" w:name="_Toc510475022"/>
      <w:r w:rsidRPr="00434F91">
        <w:rPr>
          <w:rFonts w:eastAsiaTheme="minorEastAsia"/>
          <w:b/>
          <w:caps/>
          <w:spacing w:val="15"/>
          <w:sz w:val="22"/>
          <w:lang w:bidi="ar-SA"/>
        </w:rPr>
        <w:t xml:space="preserve">Parenting Course – </w:t>
      </w:r>
      <w:bookmarkEnd w:id="4"/>
    </w:p>
    <w:p w:rsidR="006E31B4" w:rsidRPr="00434F91" w:rsidRDefault="006E31B4" w:rsidP="00EE006C">
      <w:pPr>
        <w:spacing w:after="0" w:line="360" w:lineRule="auto"/>
        <w:rPr>
          <w:rFonts w:eastAsiaTheme="minorEastAsia"/>
          <w:sz w:val="22"/>
          <w:lang w:bidi="ar-SA"/>
        </w:rPr>
      </w:pPr>
      <w:r w:rsidRPr="00434F91">
        <w:rPr>
          <w:rFonts w:eastAsiaTheme="minorEastAsia"/>
          <w:sz w:val="22"/>
          <w:lang w:bidi="ar-SA"/>
        </w:rPr>
        <w:t>This course provides an opportunity for men in prison to discover their role as a father. Although imprisonment removes their physical presence from their children, the men will be given opportunities to look at ways in which they can improve the relationship that they have with their children. The course aims to:</w:t>
      </w:r>
    </w:p>
    <w:p w:rsidR="006E31B4" w:rsidRPr="00434F91" w:rsidRDefault="006E31B4" w:rsidP="00EE006C">
      <w:pPr>
        <w:numPr>
          <w:ilvl w:val="0"/>
          <w:numId w:val="29"/>
        </w:numPr>
        <w:spacing w:after="0" w:line="360" w:lineRule="auto"/>
        <w:rPr>
          <w:rFonts w:eastAsiaTheme="minorEastAsia"/>
          <w:sz w:val="22"/>
          <w:lang w:bidi="ar-SA"/>
        </w:rPr>
      </w:pPr>
      <w:r w:rsidRPr="00434F91">
        <w:rPr>
          <w:rFonts w:eastAsiaTheme="minorEastAsia"/>
          <w:sz w:val="22"/>
          <w:lang w:bidi="ar-SA"/>
        </w:rPr>
        <w:t>Enable men to talk about their own experiences of childhood and look at how those experiences affect the way in which they bring up their own children.</w:t>
      </w:r>
    </w:p>
    <w:p w:rsidR="006E31B4" w:rsidRPr="00434F91" w:rsidRDefault="006E31B4" w:rsidP="00EE006C">
      <w:pPr>
        <w:numPr>
          <w:ilvl w:val="0"/>
          <w:numId w:val="29"/>
        </w:numPr>
        <w:spacing w:after="0" w:line="360" w:lineRule="auto"/>
        <w:rPr>
          <w:rFonts w:eastAsiaTheme="minorEastAsia"/>
          <w:sz w:val="22"/>
          <w:lang w:bidi="ar-SA"/>
        </w:rPr>
      </w:pPr>
      <w:r w:rsidRPr="00434F91">
        <w:rPr>
          <w:rFonts w:eastAsiaTheme="minorEastAsia"/>
          <w:sz w:val="22"/>
          <w:lang w:bidi="ar-SA"/>
        </w:rPr>
        <w:t>Look at ways of improving communication between fathers and their children.</w:t>
      </w:r>
    </w:p>
    <w:p w:rsidR="006E31B4" w:rsidRPr="00434F91" w:rsidRDefault="006E31B4" w:rsidP="00EE006C">
      <w:pPr>
        <w:numPr>
          <w:ilvl w:val="0"/>
          <w:numId w:val="29"/>
        </w:numPr>
        <w:spacing w:after="0" w:line="360" w:lineRule="auto"/>
        <w:rPr>
          <w:rFonts w:eastAsiaTheme="minorEastAsia"/>
          <w:sz w:val="22"/>
          <w:lang w:bidi="ar-SA"/>
        </w:rPr>
      </w:pPr>
      <w:r w:rsidRPr="00434F91">
        <w:rPr>
          <w:rFonts w:eastAsiaTheme="minorEastAsia"/>
          <w:sz w:val="22"/>
          <w:lang w:bidi="ar-SA"/>
        </w:rPr>
        <w:t>Discuss ways of listening and talking to children.</w:t>
      </w:r>
    </w:p>
    <w:p w:rsidR="006E31B4" w:rsidRDefault="006E31B4" w:rsidP="00EE006C">
      <w:pPr>
        <w:numPr>
          <w:ilvl w:val="0"/>
          <w:numId w:val="29"/>
        </w:numPr>
        <w:spacing w:after="0" w:line="360" w:lineRule="auto"/>
        <w:rPr>
          <w:rFonts w:eastAsiaTheme="minorEastAsia"/>
          <w:sz w:val="22"/>
          <w:lang w:bidi="ar-SA"/>
        </w:rPr>
      </w:pPr>
      <w:r w:rsidRPr="00434F91">
        <w:rPr>
          <w:rFonts w:eastAsiaTheme="minorEastAsia"/>
          <w:sz w:val="22"/>
          <w:lang w:bidi="ar-SA"/>
        </w:rPr>
        <w:t>Provide a framework for better understanding the effect of imprisonment on the family and help fathers to help their children cope.</w:t>
      </w:r>
    </w:p>
    <w:p w:rsidR="003C7478" w:rsidRPr="00643BDD" w:rsidRDefault="003C7478" w:rsidP="00EE006C">
      <w:pPr>
        <w:spacing w:after="0" w:line="360" w:lineRule="auto"/>
        <w:ind w:left="720"/>
        <w:rPr>
          <w:rFonts w:eastAsiaTheme="minorEastAsia"/>
          <w:sz w:val="22"/>
          <w:lang w:bidi="ar-SA"/>
        </w:rPr>
      </w:pPr>
    </w:p>
    <w:p w:rsidR="006E31B4" w:rsidRPr="00434F91" w:rsidRDefault="006E31B4" w:rsidP="00EE006C">
      <w:pPr>
        <w:pBdr>
          <w:top w:val="single" w:sz="6" w:space="2" w:color="5B9BD5" w:themeColor="accent1"/>
        </w:pBdr>
        <w:spacing w:after="0" w:line="360" w:lineRule="auto"/>
        <w:outlineLvl w:val="2"/>
        <w:rPr>
          <w:rFonts w:eastAsiaTheme="minorEastAsia"/>
          <w:b/>
          <w:caps/>
          <w:spacing w:val="15"/>
          <w:sz w:val="22"/>
          <w:lang w:bidi="ar-SA"/>
        </w:rPr>
      </w:pPr>
      <w:bookmarkStart w:id="5" w:name="_Toc510475024"/>
      <w:r w:rsidRPr="00434F91">
        <w:rPr>
          <w:rFonts w:eastAsiaTheme="minorEastAsia"/>
          <w:b/>
          <w:caps/>
          <w:spacing w:val="15"/>
          <w:sz w:val="22"/>
          <w:lang w:bidi="ar-SA"/>
        </w:rPr>
        <w:t>Family Days</w:t>
      </w:r>
      <w:bookmarkEnd w:id="5"/>
    </w:p>
    <w:p w:rsidR="006E31B4" w:rsidRDefault="006E31B4" w:rsidP="00EE006C">
      <w:pPr>
        <w:spacing w:after="0" w:line="360" w:lineRule="auto"/>
        <w:rPr>
          <w:rFonts w:eastAsiaTheme="minorEastAsia"/>
          <w:sz w:val="22"/>
          <w:lang w:bidi="ar-SA"/>
        </w:rPr>
      </w:pPr>
      <w:r>
        <w:rPr>
          <w:rFonts w:eastAsiaTheme="minorEastAsia"/>
          <w:sz w:val="22"/>
          <w:lang w:bidi="ar-SA"/>
        </w:rPr>
        <w:t>We run 12</w:t>
      </w:r>
      <w:r w:rsidRPr="00434F91">
        <w:rPr>
          <w:rFonts w:eastAsiaTheme="minorEastAsia"/>
          <w:sz w:val="22"/>
          <w:lang w:bidi="ar-SA"/>
        </w:rPr>
        <w:t xml:space="preserve"> family days a year. The aim of the family days is to prepare our men for release by offering them the opportunity to keep in touch with their families, and perhaps to begin to mend some broken relationships.</w:t>
      </w:r>
      <w:r w:rsidR="009763B6">
        <w:rPr>
          <w:rFonts w:eastAsiaTheme="minorEastAsia"/>
          <w:sz w:val="22"/>
          <w:lang w:bidi="ar-SA"/>
        </w:rPr>
        <w:t xml:space="preserve"> </w:t>
      </w:r>
      <w:r w:rsidRPr="00434F91">
        <w:rPr>
          <w:rFonts w:eastAsiaTheme="minorEastAsia"/>
          <w:sz w:val="22"/>
          <w:lang w:bidi="ar-SA"/>
        </w:rPr>
        <w:t>They can be particularly helpful for siblings/ children who can be distressed and confused by their father’s absence.</w:t>
      </w:r>
      <w:r w:rsidR="009763B6">
        <w:rPr>
          <w:rFonts w:eastAsiaTheme="minorEastAsia"/>
          <w:sz w:val="22"/>
          <w:lang w:bidi="ar-SA"/>
        </w:rPr>
        <w:t xml:space="preserve"> In addition specific peer mentor family days are also accommodated.</w:t>
      </w:r>
    </w:p>
    <w:p w:rsidR="004F3263" w:rsidRPr="00434F91" w:rsidRDefault="004F3263" w:rsidP="00EE006C">
      <w:pPr>
        <w:spacing w:after="0" w:line="360" w:lineRule="auto"/>
        <w:rPr>
          <w:rFonts w:eastAsiaTheme="minorEastAsia"/>
          <w:sz w:val="22"/>
          <w:lang w:bidi="ar-SA"/>
        </w:rPr>
      </w:pPr>
    </w:p>
    <w:p w:rsidR="006E31B4" w:rsidRPr="00434F91" w:rsidRDefault="006E31B4" w:rsidP="00EE006C">
      <w:pPr>
        <w:pBdr>
          <w:top w:val="single" w:sz="6" w:space="2" w:color="5B9BD5" w:themeColor="accent1"/>
        </w:pBdr>
        <w:spacing w:after="0" w:line="360" w:lineRule="auto"/>
        <w:outlineLvl w:val="2"/>
        <w:rPr>
          <w:rFonts w:eastAsiaTheme="minorEastAsia"/>
          <w:b/>
          <w:caps/>
          <w:spacing w:val="15"/>
          <w:sz w:val="22"/>
          <w:lang w:bidi="ar-SA"/>
        </w:rPr>
      </w:pPr>
      <w:bookmarkStart w:id="6" w:name="_Toc510475025"/>
      <w:r w:rsidRPr="00434F91">
        <w:rPr>
          <w:rFonts w:eastAsiaTheme="minorEastAsia"/>
          <w:b/>
          <w:caps/>
          <w:spacing w:val="15"/>
          <w:sz w:val="22"/>
          <w:lang w:bidi="ar-SA"/>
        </w:rPr>
        <w:t>New Born visits</w:t>
      </w:r>
      <w:bookmarkEnd w:id="6"/>
    </w:p>
    <w:p w:rsidR="006E31B4" w:rsidRDefault="006E31B4" w:rsidP="00EE006C">
      <w:pPr>
        <w:spacing w:after="0" w:line="360" w:lineRule="auto"/>
        <w:rPr>
          <w:rFonts w:eastAsiaTheme="minorEastAsia"/>
          <w:sz w:val="22"/>
          <w:lang w:bidi="ar-SA"/>
        </w:rPr>
      </w:pPr>
      <w:r>
        <w:rPr>
          <w:rFonts w:eastAsiaTheme="minorEastAsia"/>
          <w:sz w:val="22"/>
          <w:lang w:bidi="ar-SA"/>
        </w:rPr>
        <w:t>This is a new initiative that we are considering in that we look to</w:t>
      </w:r>
      <w:r w:rsidRPr="00434F91">
        <w:rPr>
          <w:rFonts w:eastAsiaTheme="minorEastAsia"/>
          <w:sz w:val="22"/>
          <w:lang w:bidi="ar-SA"/>
        </w:rPr>
        <w:t xml:space="preserve"> offer the opportunity for our men to have a chaplaincy visit at the birth of their new-born child to start them on the journey of parenthood. </w:t>
      </w:r>
    </w:p>
    <w:p w:rsidR="004F3263" w:rsidRPr="00434F91" w:rsidRDefault="004F3263" w:rsidP="00EE006C">
      <w:pPr>
        <w:spacing w:after="0" w:line="360" w:lineRule="auto"/>
        <w:rPr>
          <w:rFonts w:eastAsiaTheme="minorEastAsia"/>
          <w:sz w:val="22"/>
          <w:lang w:bidi="ar-SA"/>
        </w:rPr>
      </w:pPr>
    </w:p>
    <w:p w:rsidR="006E31B4" w:rsidRPr="00434F91" w:rsidRDefault="006E31B4" w:rsidP="00EE006C">
      <w:pPr>
        <w:pBdr>
          <w:top w:val="single" w:sz="6" w:space="2" w:color="5B9BD5" w:themeColor="accent1"/>
        </w:pBdr>
        <w:spacing w:after="0" w:line="360" w:lineRule="auto"/>
        <w:outlineLvl w:val="2"/>
        <w:rPr>
          <w:rFonts w:eastAsiaTheme="minorEastAsia"/>
          <w:b/>
          <w:caps/>
          <w:spacing w:val="15"/>
          <w:sz w:val="22"/>
          <w:lang w:bidi="ar-SA"/>
        </w:rPr>
      </w:pPr>
      <w:bookmarkStart w:id="7" w:name="_Toc510475026"/>
      <w:r w:rsidRPr="00434F91">
        <w:rPr>
          <w:rFonts w:eastAsiaTheme="minorEastAsia"/>
          <w:b/>
          <w:caps/>
          <w:spacing w:val="15"/>
          <w:sz w:val="22"/>
          <w:lang w:bidi="ar-SA"/>
        </w:rPr>
        <w:lastRenderedPageBreak/>
        <w:t>Story book Dads</w:t>
      </w:r>
      <w:bookmarkEnd w:id="7"/>
    </w:p>
    <w:p w:rsidR="006E31B4" w:rsidRDefault="006E31B4" w:rsidP="00EE006C">
      <w:pPr>
        <w:spacing w:after="0" w:line="360" w:lineRule="auto"/>
        <w:rPr>
          <w:rFonts w:eastAsiaTheme="minorEastAsia"/>
          <w:sz w:val="22"/>
          <w:lang w:bidi="ar-SA"/>
        </w:rPr>
      </w:pPr>
      <w:r w:rsidRPr="00434F91">
        <w:rPr>
          <w:rFonts w:eastAsiaTheme="minorEastAsia"/>
          <w:sz w:val="22"/>
          <w:lang w:bidi="ar-SA"/>
        </w:rPr>
        <w:t>The process is simple. The prisoner chooses a book and is recorded reading the story. The recording is downloaded onto a computer where music and sound effects are added. The finished story is put onto a CD and then sent to the child. This is run in conjunction with HMP Dartmoor</w:t>
      </w:r>
      <w:r>
        <w:rPr>
          <w:rFonts w:eastAsiaTheme="minorEastAsia"/>
          <w:sz w:val="22"/>
          <w:lang w:bidi="ar-SA"/>
        </w:rPr>
        <w:t xml:space="preserve"> and Featherstone continues to be the second largest completer of Story Book Dads and is very popular.</w:t>
      </w:r>
    </w:p>
    <w:p w:rsidR="004F3263" w:rsidRPr="00434F91" w:rsidRDefault="004F3263" w:rsidP="00EE006C">
      <w:pPr>
        <w:spacing w:after="0" w:line="360" w:lineRule="auto"/>
        <w:rPr>
          <w:rFonts w:eastAsiaTheme="minorEastAsia"/>
          <w:sz w:val="22"/>
          <w:lang w:bidi="ar-SA"/>
        </w:rPr>
      </w:pPr>
    </w:p>
    <w:p w:rsidR="006E31B4" w:rsidRPr="00C76659" w:rsidRDefault="006E31B4" w:rsidP="00EE006C">
      <w:pPr>
        <w:pBdr>
          <w:top w:val="single" w:sz="6" w:space="2" w:color="5B9BD5" w:themeColor="accent1"/>
        </w:pBdr>
        <w:spacing w:after="0" w:line="360" w:lineRule="auto"/>
        <w:outlineLvl w:val="2"/>
        <w:rPr>
          <w:rFonts w:eastAsiaTheme="minorEastAsia"/>
          <w:b/>
          <w:caps/>
          <w:spacing w:val="15"/>
          <w:sz w:val="22"/>
          <w:lang w:bidi="ar-SA"/>
        </w:rPr>
      </w:pPr>
      <w:bookmarkStart w:id="8" w:name="_Toc510475027"/>
      <w:r w:rsidRPr="00C76659">
        <w:rPr>
          <w:rFonts w:eastAsiaTheme="minorEastAsia"/>
          <w:b/>
          <w:caps/>
          <w:spacing w:val="15"/>
          <w:sz w:val="22"/>
          <w:lang w:bidi="ar-SA"/>
        </w:rPr>
        <w:t>DVD Dads</w:t>
      </w:r>
      <w:bookmarkEnd w:id="8"/>
    </w:p>
    <w:p w:rsidR="006E31B4" w:rsidRDefault="006E31B4" w:rsidP="00EE006C">
      <w:pPr>
        <w:spacing w:after="0" w:line="360" w:lineRule="auto"/>
        <w:rPr>
          <w:rFonts w:eastAsiaTheme="minorEastAsia"/>
          <w:sz w:val="22"/>
          <w:lang w:bidi="ar-SA"/>
        </w:rPr>
      </w:pPr>
      <w:r w:rsidRPr="00434F91">
        <w:rPr>
          <w:rFonts w:eastAsiaTheme="minorEastAsia"/>
          <w:sz w:val="22"/>
          <w:lang w:bidi="ar-SA"/>
        </w:rPr>
        <w:t xml:space="preserve">This is </w:t>
      </w:r>
      <w:r>
        <w:rPr>
          <w:rFonts w:eastAsiaTheme="minorEastAsia"/>
          <w:sz w:val="22"/>
          <w:lang w:bidi="ar-SA"/>
        </w:rPr>
        <w:t>similar to</w:t>
      </w:r>
      <w:r w:rsidRPr="00434F91">
        <w:rPr>
          <w:rFonts w:eastAsiaTheme="minorEastAsia"/>
          <w:sz w:val="22"/>
          <w:lang w:bidi="ar-SA"/>
        </w:rPr>
        <w:t xml:space="preserve"> Story book dads but now a DVD option is </w:t>
      </w:r>
      <w:r>
        <w:rPr>
          <w:rFonts w:eastAsiaTheme="minorEastAsia"/>
          <w:sz w:val="22"/>
          <w:lang w:bidi="ar-SA"/>
        </w:rPr>
        <w:t>currently being considered</w:t>
      </w:r>
      <w:r w:rsidRPr="00434F91">
        <w:rPr>
          <w:rFonts w:eastAsiaTheme="minorEastAsia"/>
          <w:sz w:val="22"/>
          <w:lang w:bidi="ar-SA"/>
        </w:rPr>
        <w:t xml:space="preserve"> so the child ca</w:t>
      </w:r>
      <w:r>
        <w:rPr>
          <w:rFonts w:eastAsiaTheme="minorEastAsia"/>
          <w:sz w:val="22"/>
          <w:lang w:bidi="ar-SA"/>
        </w:rPr>
        <w:t>n see as well as hear the story.</w:t>
      </w:r>
    </w:p>
    <w:p w:rsidR="006E31B4" w:rsidRDefault="006E31B4" w:rsidP="00EE006C">
      <w:pPr>
        <w:spacing w:before="100" w:after="200" w:line="276" w:lineRule="auto"/>
        <w:rPr>
          <w:rFonts w:eastAsiaTheme="minorEastAsia"/>
          <w:b/>
          <w:sz w:val="22"/>
          <w:lang w:bidi="ar-SA"/>
        </w:rPr>
      </w:pPr>
    </w:p>
    <w:p w:rsidR="006E31B4" w:rsidRPr="004F3263" w:rsidRDefault="006E31B4" w:rsidP="00EE006C">
      <w:pPr>
        <w:spacing w:after="0" w:line="360" w:lineRule="auto"/>
        <w:rPr>
          <w:rFonts w:eastAsiaTheme="minorEastAsia"/>
          <w:b/>
          <w:sz w:val="34"/>
          <w:szCs w:val="34"/>
          <w:lang w:bidi="ar-SA"/>
        </w:rPr>
      </w:pPr>
      <w:r w:rsidRPr="004F3263">
        <w:rPr>
          <w:rFonts w:eastAsiaTheme="minorEastAsia"/>
          <w:b/>
          <w:sz w:val="34"/>
          <w:szCs w:val="34"/>
          <w:lang w:bidi="ar-SA"/>
        </w:rPr>
        <w:t>FAMILY ENGAGEMENT WORKER</w:t>
      </w:r>
    </w:p>
    <w:p w:rsidR="006E31B4" w:rsidRDefault="006E31B4" w:rsidP="00EE006C">
      <w:pPr>
        <w:spacing w:after="0" w:line="360" w:lineRule="auto"/>
        <w:rPr>
          <w:rFonts w:eastAsiaTheme="minorEastAsia"/>
          <w:sz w:val="22"/>
          <w:lang w:bidi="ar-SA"/>
        </w:rPr>
      </w:pPr>
      <w:r>
        <w:rPr>
          <w:rFonts w:eastAsiaTheme="minorEastAsia"/>
          <w:sz w:val="22"/>
          <w:lang w:bidi="ar-SA"/>
        </w:rPr>
        <w:t xml:space="preserve">The family engagement worker </w:t>
      </w:r>
      <w:r w:rsidR="009763B6">
        <w:rPr>
          <w:rFonts w:eastAsiaTheme="minorEastAsia"/>
          <w:sz w:val="22"/>
          <w:lang w:bidi="ar-SA"/>
        </w:rPr>
        <w:t>has become fully embedded</w:t>
      </w:r>
      <w:r w:rsidR="004F3263">
        <w:rPr>
          <w:rFonts w:eastAsiaTheme="minorEastAsia"/>
          <w:sz w:val="22"/>
          <w:lang w:bidi="ar-SA"/>
        </w:rPr>
        <w:t xml:space="preserve"> and is </w:t>
      </w:r>
      <w:r>
        <w:rPr>
          <w:rFonts w:eastAsiaTheme="minorEastAsia"/>
          <w:sz w:val="22"/>
          <w:lang w:bidi="ar-SA"/>
        </w:rPr>
        <w:t xml:space="preserve">funded by Barnardo’s.  The primary aim of this service is to work and support prisoners and families at HMP Featherstone to improve the quality of life for children and families affected by imprisonment of a close family member. </w:t>
      </w:r>
    </w:p>
    <w:p w:rsidR="006E31B4" w:rsidRDefault="006E31B4" w:rsidP="00EE006C">
      <w:pPr>
        <w:spacing w:after="0" w:line="360" w:lineRule="auto"/>
        <w:rPr>
          <w:rFonts w:eastAsiaTheme="minorEastAsia"/>
          <w:sz w:val="22"/>
          <w:lang w:bidi="ar-SA"/>
        </w:rPr>
      </w:pPr>
      <w:r>
        <w:rPr>
          <w:rFonts w:eastAsiaTheme="minorEastAsia"/>
          <w:sz w:val="22"/>
          <w:lang w:bidi="ar-SA"/>
        </w:rPr>
        <w:t>Their aim is to work jointly with families to explore strengths and resources.  By developing bespoke packages of support they aim to provide families with practical assistance and advice to meet identified needs and achieve positive outcomes, working in a whole family approach.</w:t>
      </w:r>
    </w:p>
    <w:p w:rsidR="006E31B4" w:rsidRDefault="006E31B4" w:rsidP="00EE006C">
      <w:pPr>
        <w:spacing w:after="0" w:line="360" w:lineRule="auto"/>
        <w:rPr>
          <w:rFonts w:eastAsiaTheme="minorEastAsia"/>
          <w:sz w:val="22"/>
          <w:lang w:bidi="ar-SA"/>
        </w:rPr>
      </w:pPr>
      <w:r>
        <w:rPr>
          <w:rFonts w:eastAsiaTheme="minorEastAsia"/>
          <w:sz w:val="22"/>
          <w:lang w:bidi="ar-SA"/>
        </w:rPr>
        <w:t>The service will provide:</w:t>
      </w:r>
    </w:p>
    <w:p w:rsidR="006E31B4" w:rsidRDefault="006E31B4" w:rsidP="00EE006C">
      <w:pPr>
        <w:pStyle w:val="ListParagraph"/>
        <w:numPr>
          <w:ilvl w:val="0"/>
          <w:numId w:val="33"/>
        </w:numPr>
        <w:spacing w:after="0" w:line="360" w:lineRule="auto"/>
        <w:rPr>
          <w:rFonts w:eastAsiaTheme="minorEastAsia"/>
          <w:sz w:val="22"/>
          <w:lang w:bidi="ar-SA"/>
        </w:rPr>
      </w:pPr>
      <w:r>
        <w:rPr>
          <w:rFonts w:eastAsiaTheme="minorEastAsia"/>
          <w:sz w:val="22"/>
          <w:lang w:bidi="ar-SA"/>
        </w:rPr>
        <w:t>Provide emotional / practical support for Prisoners and their families whilst in custody</w:t>
      </w:r>
    </w:p>
    <w:p w:rsidR="006E31B4" w:rsidRDefault="006E31B4" w:rsidP="00EE006C">
      <w:pPr>
        <w:pStyle w:val="ListParagraph"/>
        <w:numPr>
          <w:ilvl w:val="0"/>
          <w:numId w:val="33"/>
        </w:numPr>
        <w:spacing w:after="0" w:line="360" w:lineRule="auto"/>
        <w:rPr>
          <w:rFonts w:eastAsiaTheme="minorEastAsia"/>
          <w:sz w:val="22"/>
          <w:lang w:bidi="ar-SA"/>
        </w:rPr>
      </w:pPr>
      <w:r>
        <w:rPr>
          <w:rFonts w:eastAsiaTheme="minorEastAsia"/>
          <w:sz w:val="22"/>
          <w:lang w:bidi="ar-SA"/>
        </w:rPr>
        <w:t>Offer emotional and practical support for children and young people before and during family visits</w:t>
      </w:r>
    </w:p>
    <w:p w:rsidR="006E31B4" w:rsidRDefault="006E31B4" w:rsidP="00EE006C">
      <w:pPr>
        <w:pStyle w:val="ListParagraph"/>
        <w:numPr>
          <w:ilvl w:val="0"/>
          <w:numId w:val="33"/>
        </w:numPr>
        <w:spacing w:after="0" w:line="360" w:lineRule="auto"/>
        <w:rPr>
          <w:rFonts w:eastAsiaTheme="minorEastAsia"/>
          <w:sz w:val="22"/>
          <w:lang w:bidi="ar-SA"/>
        </w:rPr>
      </w:pPr>
      <w:r>
        <w:rPr>
          <w:rFonts w:eastAsiaTheme="minorEastAsia"/>
          <w:sz w:val="22"/>
          <w:lang w:bidi="ar-SA"/>
        </w:rPr>
        <w:t>Opportunities for children to explore, express and share their views and feelings with adults and family members on issues that are affecting them</w:t>
      </w:r>
    </w:p>
    <w:p w:rsidR="006E31B4" w:rsidRDefault="006E31B4" w:rsidP="00EE006C">
      <w:pPr>
        <w:pStyle w:val="ListParagraph"/>
        <w:numPr>
          <w:ilvl w:val="0"/>
          <w:numId w:val="33"/>
        </w:numPr>
        <w:spacing w:after="0" w:line="360" w:lineRule="auto"/>
        <w:rPr>
          <w:rFonts w:eastAsiaTheme="minorEastAsia"/>
          <w:sz w:val="22"/>
          <w:lang w:bidi="ar-SA"/>
        </w:rPr>
      </w:pPr>
      <w:r>
        <w:rPr>
          <w:rFonts w:eastAsiaTheme="minorEastAsia"/>
          <w:sz w:val="22"/>
          <w:lang w:bidi="ar-SA"/>
        </w:rPr>
        <w:t>One to one emotional and practical parenting support to the parents before and during visits</w:t>
      </w:r>
    </w:p>
    <w:p w:rsidR="006E31B4" w:rsidRDefault="006E31B4" w:rsidP="00EE006C">
      <w:pPr>
        <w:pStyle w:val="ListParagraph"/>
        <w:numPr>
          <w:ilvl w:val="0"/>
          <w:numId w:val="33"/>
        </w:numPr>
        <w:spacing w:after="0" w:line="360" w:lineRule="auto"/>
        <w:rPr>
          <w:rFonts w:eastAsiaTheme="minorEastAsia"/>
          <w:sz w:val="22"/>
          <w:lang w:bidi="ar-SA"/>
        </w:rPr>
      </w:pPr>
      <w:r>
        <w:rPr>
          <w:rFonts w:eastAsiaTheme="minorEastAsia"/>
          <w:sz w:val="22"/>
          <w:lang w:bidi="ar-SA"/>
        </w:rPr>
        <w:t>Help and support with maintaining family links, improving communication and relationships</w:t>
      </w:r>
    </w:p>
    <w:p w:rsidR="006E31B4" w:rsidRDefault="006E31B4" w:rsidP="00EE006C">
      <w:pPr>
        <w:pStyle w:val="ListParagraph"/>
        <w:numPr>
          <w:ilvl w:val="0"/>
          <w:numId w:val="33"/>
        </w:numPr>
        <w:spacing w:after="0" w:line="360" w:lineRule="auto"/>
        <w:rPr>
          <w:rFonts w:eastAsiaTheme="minorEastAsia"/>
          <w:sz w:val="22"/>
          <w:lang w:bidi="ar-SA"/>
        </w:rPr>
      </w:pPr>
      <w:r>
        <w:rPr>
          <w:rFonts w:eastAsiaTheme="minorEastAsia"/>
          <w:sz w:val="22"/>
          <w:lang w:bidi="ar-SA"/>
        </w:rPr>
        <w:t>Family mediation</w:t>
      </w:r>
    </w:p>
    <w:p w:rsidR="006E31B4" w:rsidRDefault="006E31B4" w:rsidP="00EE006C">
      <w:pPr>
        <w:pStyle w:val="ListParagraph"/>
        <w:numPr>
          <w:ilvl w:val="0"/>
          <w:numId w:val="33"/>
        </w:numPr>
        <w:spacing w:after="0" w:line="360" w:lineRule="auto"/>
        <w:rPr>
          <w:rFonts w:eastAsiaTheme="minorEastAsia"/>
          <w:sz w:val="22"/>
          <w:lang w:bidi="ar-SA"/>
        </w:rPr>
      </w:pPr>
      <w:r>
        <w:rPr>
          <w:rFonts w:eastAsiaTheme="minorEastAsia"/>
          <w:sz w:val="22"/>
          <w:lang w:bidi="ar-SA"/>
        </w:rPr>
        <w:t>Family days and enrichment activities</w:t>
      </w:r>
    </w:p>
    <w:p w:rsidR="006E31B4" w:rsidRDefault="006E31B4" w:rsidP="00EE006C">
      <w:pPr>
        <w:pStyle w:val="ListParagraph"/>
        <w:numPr>
          <w:ilvl w:val="0"/>
          <w:numId w:val="33"/>
        </w:numPr>
        <w:spacing w:after="0" w:line="360" w:lineRule="auto"/>
        <w:rPr>
          <w:rFonts w:eastAsiaTheme="minorEastAsia"/>
          <w:sz w:val="22"/>
          <w:lang w:bidi="ar-SA"/>
        </w:rPr>
      </w:pPr>
      <w:r>
        <w:rPr>
          <w:rFonts w:eastAsiaTheme="minorEastAsia"/>
          <w:sz w:val="22"/>
          <w:lang w:bidi="ar-SA"/>
        </w:rPr>
        <w:t>Information and guidance on welfare related issues</w:t>
      </w:r>
    </w:p>
    <w:p w:rsidR="006E31B4" w:rsidRDefault="006E31B4" w:rsidP="00EE006C">
      <w:pPr>
        <w:pStyle w:val="ListParagraph"/>
        <w:numPr>
          <w:ilvl w:val="0"/>
          <w:numId w:val="33"/>
        </w:numPr>
        <w:spacing w:after="0" w:line="360" w:lineRule="auto"/>
        <w:rPr>
          <w:rFonts w:eastAsiaTheme="minorEastAsia"/>
          <w:sz w:val="22"/>
          <w:lang w:bidi="ar-SA"/>
        </w:rPr>
      </w:pPr>
      <w:r>
        <w:rPr>
          <w:rFonts w:eastAsiaTheme="minorEastAsia"/>
          <w:sz w:val="22"/>
          <w:lang w:bidi="ar-SA"/>
        </w:rPr>
        <w:t>Information and guidance on criminal justice / prison system</w:t>
      </w:r>
    </w:p>
    <w:p w:rsidR="006E31B4" w:rsidRDefault="006E31B4" w:rsidP="00EE006C">
      <w:pPr>
        <w:pStyle w:val="ListParagraph"/>
        <w:numPr>
          <w:ilvl w:val="0"/>
          <w:numId w:val="33"/>
        </w:numPr>
        <w:spacing w:after="0" w:line="360" w:lineRule="auto"/>
        <w:rPr>
          <w:rFonts w:eastAsiaTheme="minorEastAsia"/>
          <w:sz w:val="22"/>
          <w:lang w:bidi="ar-SA"/>
        </w:rPr>
      </w:pPr>
      <w:r>
        <w:rPr>
          <w:rFonts w:eastAsiaTheme="minorEastAsia"/>
          <w:sz w:val="22"/>
          <w:lang w:bidi="ar-SA"/>
        </w:rPr>
        <w:t>Signposting and referrals to other agencies</w:t>
      </w:r>
    </w:p>
    <w:p w:rsidR="006E31B4" w:rsidRDefault="006E31B4" w:rsidP="00EE006C">
      <w:pPr>
        <w:pStyle w:val="ListParagraph"/>
        <w:numPr>
          <w:ilvl w:val="0"/>
          <w:numId w:val="33"/>
        </w:numPr>
        <w:spacing w:after="0" w:line="360" w:lineRule="auto"/>
        <w:rPr>
          <w:rFonts w:eastAsiaTheme="minorEastAsia"/>
          <w:sz w:val="22"/>
          <w:lang w:bidi="ar-SA"/>
        </w:rPr>
      </w:pPr>
      <w:r>
        <w:rPr>
          <w:rFonts w:eastAsiaTheme="minorEastAsia"/>
          <w:sz w:val="22"/>
          <w:lang w:bidi="ar-SA"/>
        </w:rPr>
        <w:t>Meet and greet families</w:t>
      </w:r>
    </w:p>
    <w:p w:rsidR="006E31B4" w:rsidRDefault="006E31B4" w:rsidP="00EE006C">
      <w:pPr>
        <w:pStyle w:val="ListParagraph"/>
        <w:numPr>
          <w:ilvl w:val="0"/>
          <w:numId w:val="33"/>
        </w:numPr>
        <w:spacing w:after="0" w:line="360" w:lineRule="auto"/>
        <w:rPr>
          <w:rFonts w:eastAsiaTheme="minorEastAsia"/>
          <w:sz w:val="22"/>
          <w:lang w:bidi="ar-SA"/>
        </w:rPr>
      </w:pPr>
      <w:r>
        <w:rPr>
          <w:rFonts w:eastAsiaTheme="minorEastAsia"/>
          <w:sz w:val="22"/>
          <w:lang w:bidi="ar-SA"/>
        </w:rPr>
        <w:lastRenderedPageBreak/>
        <w:t>Support first time visitors along with Visits centre staff</w:t>
      </w:r>
    </w:p>
    <w:p w:rsidR="006E31B4" w:rsidRDefault="006E31B4" w:rsidP="00EE006C">
      <w:pPr>
        <w:pStyle w:val="ListParagraph"/>
        <w:numPr>
          <w:ilvl w:val="0"/>
          <w:numId w:val="33"/>
        </w:numPr>
        <w:spacing w:after="0" w:line="360" w:lineRule="auto"/>
        <w:rPr>
          <w:rFonts w:eastAsiaTheme="minorEastAsia"/>
          <w:sz w:val="22"/>
          <w:lang w:bidi="ar-SA"/>
        </w:rPr>
      </w:pPr>
      <w:r>
        <w:rPr>
          <w:rFonts w:eastAsiaTheme="minorEastAsia"/>
          <w:sz w:val="22"/>
          <w:lang w:bidi="ar-SA"/>
        </w:rPr>
        <w:t>Raising awareness of service via prison induction</w:t>
      </w:r>
    </w:p>
    <w:p w:rsidR="006E31B4" w:rsidRDefault="006E31B4" w:rsidP="00EE006C">
      <w:pPr>
        <w:pStyle w:val="ListParagraph"/>
        <w:numPr>
          <w:ilvl w:val="0"/>
          <w:numId w:val="33"/>
        </w:numPr>
        <w:spacing w:after="0" w:line="360" w:lineRule="auto"/>
        <w:rPr>
          <w:rFonts w:eastAsiaTheme="minorEastAsia"/>
          <w:sz w:val="22"/>
          <w:lang w:bidi="ar-SA"/>
        </w:rPr>
      </w:pPr>
      <w:r>
        <w:rPr>
          <w:rFonts w:eastAsiaTheme="minorEastAsia"/>
          <w:sz w:val="22"/>
          <w:lang w:bidi="ar-SA"/>
        </w:rPr>
        <w:t xml:space="preserve">Liaising with external agencies </w:t>
      </w:r>
      <w:r w:rsidR="008F16E2">
        <w:rPr>
          <w:rFonts w:eastAsiaTheme="minorEastAsia"/>
          <w:sz w:val="22"/>
          <w:lang w:bidi="ar-SA"/>
        </w:rPr>
        <w:t>i.e.</w:t>
      </w:r>
      <w:r>
        <w:rPr>
          <w:rFonts w:eastAsiaTheme="minorEastAsia"/>
          <w:sz w:val="22"/>
          <w:lang w:bidi="ar-SA"/>
        </w:rPr>
        <w:t>; social services</w:t>
      </w:r>
    </w:p>
    <w:p w:rsidR="006E31B4" w:rsidRDefault="006E31B4" w:rsidP="00EE006C">
      <w:pPr>
        <w:pStyle w:val="ListParagraph"/>
        <w:numPr>
          <w:ilvl w:val="0"/>
          <w:numId w:val="33"/>
        </w:numPr>
        <w:spacing w:after="0" w:line="360" w:lineRule="auto"/>
        <w:rPr>
          <w:rFonts w:eastAsiaTheme="minorEastAsia"/>
          <w:sz w:val="22"/>
          <w:lang w:bidi="ar-SA"/>
        </w:rPr>
      </w:pPr>
      <w:r>
        <w:rPr>
          <w:rFonts w:eastAsiaTheme="minorEastAsia"/>
          <w:sz w:val="22"/>
          <w:lang w:bidi="ar-SA"/>
        </w:rPr>
        <w:t>Provide advice and support to professionals from other agencies to increase awareness of the difficulties experienced by families affected by imprisonment</w:t>
      </w:r>
    </w:p>
    <w:p w:rsidR="006E31B4" w:rsidRDefault="006E31B4" w:rsidP="00EE006C">
      <w:pPr>
        <w:pStyle w:val="ListParagraph"/>
        <w:numPr>
          <w:ilvl w:val="0"/>
          <w:numId w:val="33"/>
        </w:numPr>
        <w:spacing w:before="100" w:after="200" w:line="276" w:lineRule="auto"/>
        <w:rPr>
          <w:rFonts w:eastAsiaTheme="minorEastAsia"/>
          <w:sz w:val="22"/>
          <w:lang w:bidi="ar-SA"/>
        </w:rPr>
      </w:pPr>
      <w:r>
        <w:rPr>
          <w:rFonts w:eastAsiaTheme="minorEastAsia"/>
          <w:sz w:val="22"/>
          <w:lang w:bidi="ar-SA"/>
        </w:rPr>
        <w:t>Offering access to presentations, training opportunities and resources about the emotional impact that imprisonment of a close family member can have on a child</w:t>
      </w:r>
      <w:r w:rsidR="004F3263">
        <w:rPr>
          <w:rFonts w:eastAsiaTheme="minorEastAsia"/>
          <w:sz w:val="22"/>
          <w:lang w:bidi="ar-SA"/>
        </w:rPr>
        <w:t>.</w:t>
      </w:r>
    </w:p>
    <w:p w:rsidR="004F3263" w:rsidRDefault="004F3263" w:rsidP="00EE006C">
      <w:pPr>
        <w:pStyle w:val="ListParagraph"/>
        <w:spacing w:before="100" w:after="200" w:line="276" w:lineRule="auto"/>
        <w:rPr>
          <w:rFonts w:eastAsiaTheme="minorEastAsia"/>
          <w:sz w:val="22"/>
          <w:lang w:bidi="ar-SA"/>
        </w:rPr>
      </w:pPr>
    </w:p>
    <w:p w:rsidR="006E31B4" w:rsidRPr="004F3263" w:rsidRDefault="006E31B4" w:rsidP="00EE006C">
      <w:pPr>
        <w:spacing w:before="100" w:after="200" w:line="276" w:lineRule="auto"/>
        <w:rPr>
          <w:rFonts w:eastAsiaTheme="minorEastAsia"/>
          <w:b/>
          <w:sz w:val="34"/>
          <w:szCs w:val="34"/>
          <w:lang w:bidi="ar-SA"/>
        </w:rPr>
      </w:pPr>
      <w:r w:rsidRPr="004F3263">
        <w:rPr>
          <w:rFonts w:eastAsiaTheme="minorEastAsia"/>
          <w:b/>
          <w:sz w:val="34"/>
          <w:szCs w:val="34"/>
          <w:lang w:bidi="ar-SA"/>
        </w:rPr>
        <w:t>VISITORS CENTRE AND VISITING EXPERIENCE</w:t>
      </w:r>
    </w:p>
    <w:p w:rsidR="006E31B4" w:rsidRDefault="006E31B4" w:rsidP="00EE006C">
      <w:pPr>
        <w:spacing w:after="0" w:line="360" w:lineRule="auto"/>
        <w:rPr>
          <w:rFonts w:eastAsiaTheme="minorEastAsia"/>
          <w:sz w:val="22"/>
          <w:lang w:bidi="ar-SA"/>
        </w:rPr>
      </w:pPr>
      <w:r>
        <w:rPr>
          <w:rFonts w:eastAsiaTheme="minorEastAsia"/>
          <w:sz w:val="22"/>
          <w:lang w:bidi="ar-SA"/>
        </w:rPr>
        <w:t>For most people visiting the prison the first point of contact is at the visitor centre which is situated outside of the prison entrance.  The centre is currently being run by Barnardo’s who have the specialist skills and staff best suited to working with children and families during what can be an extremely stressful time.  The team take care of all the booking in arrangements, along with being there to explain the visiting process in a child friendly manner</w:t>
      </w:r>
      <w:r w:rsidR="00CE390F">
        <w:rPr>
          <w:rFonts w:eastAsiaTheme="minorEastAsia"/>
          <w:sz w:val="22"/>
          <w:lang w:bidi="ar-SA"/>
        </w:rPr>
        <w:t xml:space="preserve"> (A helpful guide for children visiting HMP Featherstone has been produced for children)</w:t>
      </w:r>
      <w:r>
        <w:rPr>
          <w:rFonts w:eastAsiaTheme="minorEastAsia"/>
          <w:sz w:val="22"/>
          <w:lang w:bidi="ar-SA"/>
        </w:rPr>
        <w:t>, and help with any questions or anxieties.  They also manage the refreshments facilities in the main visits room.</w:t>
      </w:r>
    </w:p>
    <w:p w:rsidR="006E31B4" w:rsidRDefault="006E31B4" w:rsidP="00EE006C">
      <w:pPr>
        <w:spacing w:after="0" w:line="360" w:lineRule="auto"/>
        <w:rPr>
          <w:rFonts w:eastAsiaTheme="minorEastAsia"/>
          <w:sz w:val="22"/>
          <w:lang w:bidi="ar-SA"/>
        </w:rPr>
      </w:pPr>
      <w:r>
        <w:rPr>
          <w:rFonts w:eastAsiaTheme="minorEastAsia"/>
          <w:sz w:val="22"/>
          <w:lang w:bidi="ar-SA"/>
        </w:rPr>
        <w:t>Services also include:</w:t>
      </w:r>
    </w:p>
    <w:p w:rsidR="006E31B4" w:rsidRDefault="006E31B4" w:rsidP="00EE006C">
      <w:pPr>
        <w:pStyle w:val="ListParagraph"/>
        <w:numPr>
          <w:ilvl w:val="0"/>
          <w:numId w:val="8"/>
        </w:numPr>
        <w:spacing w:after="0" w:line="360" w:lineRule="auto"/>
        <w:rPr>
          <w:rFonts w:eastAsiaTheme="minorEastAsia"/>
          <w:sz w:val="22"/>
          <w:lang w:bidi="ar-SA"/>
        </w:rPr>
      </w:pPr>
      <w:r>
        <w:rPr>
          <w:rFonts w:eastAsiaTheme="minorEastAsia"/>
          <w:sz w:val="22"/>
          <w:lang w:bidi="ar-SA"/>
        </w:rPr>
        <w:t>Booking in visitors in the visitors centre</w:t>
      </w:r>
    </w:p>
    <w:p w:rsidR="006E31B4" w:rsidRDefault="006E31B4" w:rsidP="00EE006C">
      <w:pPr>
        <w:pStyle w:val="ListParagraph"/>
        <w:numPr>
          <w:ilvl w:val="0"/>
          <w:numId w:val="8"/>
        </w:numPr>
        <w:spacing w:after="0" w:line="360" w:lineRule="auto"/>
        <w:rPr>
          <w:rFonts w:eastAsiaTheme="minorEastAsia"/>
          <w:sz w:val="22"/>
          <w:lang w:bidi="ar-SA"/>
        </w:rPr>
      </w:pPr>
      <w:r>
        <w:rPr>
          <w:rFonts w:eastAsiaTheme="minorEastAsia"/>
          <w:sz w:val="22"/>
          <w:lang w:bidi="ar-SA"/>
        </w:rPr>
        <w:t xml:space="preserve">Refreshment facilities in visitors centre and main visits hall offering hot/cold drinks and snacks </w:t>
      </w:r>
    </w:p>
    <w:p w:rsidR="006E31B4" w:rsidRDefault="006E31B4" w:rsidP="00EE006C">
      <w:pPr>
        <w:pStyle w:val="ListParagraph"/>
        <w:numPr>
          <w:ilvl w:val="0"/>
          <w:numId w:val="8"/>
        </w:numPr>
        <w:spacing w:after="0" w:line="360" w:lineRule="auto"/>
        <w:rPr>
          <w:rFonts w:eastAsiaTheme="minorEastAsia"/>
          <w:sz w:val="22"/>
          <w:lang w:bidi="ar-SA"/>
        </w:rPr>
      </w:pPr>
      <w:r>
        <w:rPr>
          <w:rFonts w:eastAsiaTheme="minorEastAsia"/>
          <w:sz w:val="22"/>
          <w:lang w:bidi="ar-SA"/>
        </w:rPr>
        <w:t>Free fruit initiative</w:t>
      </w:r>
    </w:p>
    <w:p w:rsidR="006E31B4" w:rsidRDefault="006E31B4" w:rsidP="00EE006C">
      <w:pPr>
        <w:pStyle w:val="ListParagraph"/>
        <w:numPr>
          <w:ilvl w:val="0"/>
          <w:numId w:val="8"/>
        </w:numPr>
        <w:spacing w:after="0" w:line="360" w:lineRule="auto"/>
        <w:rPr>
          <w:rFonts w:eastAsiaTheme="minorEastAsia"/>
          <w:sz w:val="22"/>
          <w:lang w:bidi="ar-SA"/>
        </w:rPr>
      </w:pPr>
      <w:r>
        <w:rPr>
          <w:rFonts w:eastAsiaTheme="minorEastAsia"/>
          <w:sz w:val="22"/>
          <w:lang w:bidi="ar-SA"/>
        </w:rPr>
        <w:t>Toilet and baby change facilities with disabled access in the visitors centre</w:t>
      </w:r>
    </w:p>
    <w:p w:rsidR="006E31B4" w:rsidRDefault="006E31B4" w:rsidP="00EE006C">
      <w:pPr>
        <w:pStyle w:val="ListParagraph"/>
        <w:numPr>
          <w:ilvl w:val="0"/>
          <w:numId w:val="8"/>
        </w:numPr>
        <w:spacing w:after="0" w:line="360" w:lineRule="auto"/>
        <w:rPr>
          <w:rFonts w:eastAsiaTheme="minorEastAsia"/>
          <w:sz w:val="22"/>
          <w:lang w:bidi="ar-SA"/>
        </w:rPr>
      </w:pPr>
      <w:r>
        <w:rPr>
          <w:rFonts w:eastAsiaTheme="minorEastAsia"/>
          <w:sz w:val="22"/>
          <w:lang w:bidi="ar-SA"/>
        </w:rPr>
        <w:t>Internal and external play facility</w:t>
      </w:r>
    </w:p>
    <w:p w:rsidR="006E31B4" w:rsidRDefault="006E31B4" w:rsidP="00EE006C">
      <w:pPr>
        <w:pStyle w:val="ListParagraph"/>
        <w:numPr>
          <w:ilvl w:val="0"/>
          <w:numId w:val="8"/>
        </w:numPr>
        <w:spacing w:after="0" w:line="360" w:lineRule="auto"/>
        <w:rPr>
          <w:rFonts w:eastAsiaTheme="minorEastAsia"/>
          <w:sz w:val="22"/>
          <w:lang w:bidi="ar-SA"/>
        </w:rPr>
      </w:pPr>
      <w:r>
        <w:rPr>
          <w:rFonts w:eastAsiaTheme="minorEastAsia"/>
          <w:sz w:val="22"/>
          <w:lang w:bidi="ar-SA"/>
        </w:rPr>
        <w:t>Information /advice/guidance leaflets</w:t>
      </w:r>
    </w:p>
    <w:p w:rsidR="006E31B4" w:rsidRDefault="006E31B4" w:rsidP="00EE006C">
      <w:pPr>
        <w:pStyle w:val="ListParagraph"/>
        <w:numPr>
          <w:ilvl w:val="0"/>
          <w:numId w:val="8"/>
        </w:numPr>
        <w:spacing w:after="0" w:line="360" w:lineRule="auto"/>
        <w:rPr>
          <w:rFonts w:eastAsiaTheme="minorEastAsia"/>
          <w:sz w:val="22"/>
          <w:lang w:bidi="ar-SA"/>
        </w:rPr>
      </w:pPr>
      <w:r>
        <w:rPr>
          <w:rFonts w:eastAsiaTheme="minorEastAsia"/>
          <w:sz w:val="22"/>
          <w:lang w:bidi="ar-SA"/>
        </w:rPr>
        <w:t>Lockable lockers</w:t>
      </w:r>
    </w:p>
    <w:p w:rsidR="006E31B4" w:rsidRDefault="006E31B4" w:rsidP="00EE006C">
      <w:pPr>
        <w:pStyle w:val="ListParagraph"/>
        <w:numPr>
          <w:ilvl w:val="0"/>
          <w:numId w:val="8"/>
        </w:numPr>
        <w:spacing w:after="0" w:line="360" w:lineRule="auto"/>
        <w:rPr>
          <w:rFonts w:eastAsiaTheme="minorEastAsia"/>
          <w:sz w:val="22"/>
          <w:lang w:bidi="ar-SA"/>
        </w:rPr>
      </w:pPr>
      <w:r>
        <w:rPr>
          <w:rFonts w:eastAsiaTheme="minorEastAsia"/>
          <w:sz w:val="22"/>
          <w:lang w:bidi="ar-SA"/>
        </w:rPr>
        <w:t>Play facilities and activities, with paid child play worker</w:t>
      </w:r>
    </w:p>
    <w:p w:rsidR="006E31B4" w:rsidRDefault="006E31B4" w:rsidP="00EE006C">
      <w:pPr>
        <w:pStyle w:val="ListParagraph"/>
        <w:numPr>
          <w:ilvl w:val="0"/>
          <w:numId w:val="8"/>
        </w:numPr>
        <w:spacing w:after="0" w:line="360" w:lineRule="auto"/>
        <w:rPr>
          <w:rFonts w:eastAsiaTheme="minorEastAsia"/>
          <w:sz w:val="22"/>
          <w:lang w:bidi="ar-SA"/>
        </w:rPr>
      </w:pPr>
      <w:r>
        <w:rPr>
          <w:rFonts w:eastAsiaTheme="minorEastAsia"/>
          <w:sz w:val="22"/>
          <w:lang w:bidi="ar-SA"/>
        </w:rPr>
        <w:t>Baby change provision</w:t>
      </w:r>
    </w:p>
    <w:p w:rsidR="006E31B4" w:rsidRDefault="006E31B4" w:rsidP="00EE006C">
      <w:pPr>
        <w:pStyle w:val="ListParagraph"/>
        <w:numPr>
          <w:ilvl w:val="0"/>
          <w:numId w:val="8"/>
        </w:numPr>
        <w:spacing w:after="0" w:line="360" w:lineRule="auto"/>
        <w:rPr>
          <w:rFonts w:eastAsiaTheme="minorEastAsia"/>
          <w:sz w:val="22"/>
          <w:lang w:bidi="ar-SA"/>
        </w:rPr>
      </w:pPr>
      <w:r>
        <w:rPr>
          <w:rFonts w:eastAsiaTheme="minorEastAsia"/>
          <w:sz w:val="22"/>
          <w:lang w:bidi="ar-SA"/>
        </w:rPr>
        <w:t>High chairs and bouncing cradles for babies</w:t>
      </w:r>
    </w:p>
    <w:p w:rsidR="006E31B4" w:rsidRDefault="006E31B4" w:rsidP="00EE006C">
      <w:pPr>
        <w:pStyle w:val="ListParagraph"/>
        <w:numPr>
          <w:ilvl w:val="0"/>
          <w:numId w:val="8"/>
        </w:numPr>
        <w:spacing w:after="0" w:line="360" w:lineRule="auto"/>
        <w:rPr>
          <w:rFonts w:eastAsiaTheme="minorEastAsia"/>
          <w:sz w:val="22"/>
          <w:lang w:bidi="ar-SA"/>
        </w:rPr>
      </w:pPr>
      <w:r>
        <w:rPr>
          <w:rFonts w:eastAsiaTheme="minorEastAsia"/>
          <w:sz w:val="22"/>
          <w:lang w:bidi="ar-SA"/>
        </w:rPr>
        <w:t>Data collection; number of visits, children, adults, mode of transport, distance, no shows, and first names</w:t>
      </w:r>
    </w:p>
    <w:p w:rsidR="006E31B4" w:rsidRDefault="006E31B4" w:rsidP="00EE006C">
      <w:pPr>
        <w:pStyle w:val="ListParagraph"/>
        <w:numPr>
          <w:ilvl w:val="0"/>
          <w:numId w:val="8"/>
        </w:numPr>
        <w:spacing w:after="0" w:line="360" w:lineRule="auto"/>
        <w:rPr>
          <w:rFonts w:eastAsiaTheme="minorEastAsia"/>
          <w:sz w:val="22"/>
          <w:lang w:bidi="ar-SA"/>
        </w:rPr>
      </w:pPr>
      <w:r>
        <w:rPr>
          <w:rFonts w:eastAsiaTheme="minorEastAsia"/>
          <w:sz w:val="22"/>
          <w:lang w:bidi="ar-SA"/>
        </w:rPr>
        <w:t>Signposting services i.e. housing, finances</w:t>
      </w:r>
    </w:p>
    <w:p w:rsidR="006E31B4" w:rsidRDefault="006E31B4" w:rsidP="00EE006C">
      <w:pPr>
        <w:pStyle w:val="ListParagraph"/>
        <w:numPr>
          <w:ilvl w:val="0"/>
          <w:numId w:val="8"/>
        </w:numPr>
        <w:spacing w:after="0" w:line="360" w:lineRule="auto"/>
        <w:rPr>
          <w:rFonts w:eastAsiaTheme="minorEastAsia"/>
          <w:sz w:val="22"/>
          <w:lang w:bidi="ar-SA"/>
        </w:rPr>
      </w:pPr>
      <w:r>
        <w:rPr>
          <w:rFonts w:eastAsiaTheme="minorEastAsia"/>
          <w:sz w:val="22"/>
          <w:lang w:bidi="ar-SA"/>
        </w:rPr>
        <w:t>Provide arts and crafts activities, structured play and learning for children which is engaging and stimulating during family visits and family days</w:t>
      </w:r>
    </w:p>
    <w:p w:rsidR="006E31B4" w:rsidRDefault="006E31B4" w:rsidP="00EE006C">
      <w:pPr>
        <w:pStyle w:val="ListParagraph"/>
        <w:numPr>
          <w:ilvl w:val="0"/>
          <w:numId w:val="8"/>
        </w:numPr>
        <w:spacing w:after="0" w:line="360" w:lineRule="auto"/>
        <w:rPr>
          <w:rFonts w:eastAsiaTheme="minorEastAsia"/>
          <w:sz w:val="22"/>
          <w:lang w:bidi="ar-SA"/>
        </w:rPr>
      </w:pPr>
      <w:r>
        <w:rPr>
          <w:rFonts w:eastAsiaTheme="minorEastAsia"/>
          <w:sz w:val="22"/>
          <w:lang w:bidi="ar-SA"/>
        </w:rPr>
        <w:t>Themed family days</w:t>
      </w:r>
    </w:p>
    <w:p w:rsidR="006E31B4" w:rsidRPr="004F3263" w:rsidRDefault="004F3263" w:rsidP="00EE006C">
      <w:pPr>
        <w:spacing w:after="0" w:line="360" w:lineRule="auto"/>
        <w:rPr>
          <w:rFonts w:eastAsiaTheme="minorHAnsi"/>
          <w:b/>
          <w:color w:val="7030A0"/>
          <w:sz w:val="54"/>
          <w:szCs w:val="54"/>
          <w:lang w:bidi="ar-SA"/>
        </w:rPr>
      </w:pPr>
      <w:r>
        <w:rPr>
          <w:rFonts w:eastAsiaTheme="minorHAnsi"/>
          <w:b/>
          <w:color w:val="7030A0"/>
          <w:sz w:val="54"/>
          <w:szCs w:val="54"/>
          <w:lang w:bidi="ar-SA"/>
        </w:rPr>
        <w:lastRenderedPageBreak/>
        <w:t>Care Leavers</w:t>
      </w:r>
    </w:p>
    <w:p w:rsidR="006E31B4" w:rsidRPr="000234A9" w:rsidRDefault="006E31B4" w:rsidP="00EE006C">
      <w:pPr>
        <w:spacing w:after="0" w:line="360" w:lineRule="auto"/>
        <w:rPr>
          <w:rFonts w:eastAsiaTheme="minorHAnsi"/>
          <w:b/>
          <w:sz w:val="22"/>
          <w:lang w:bidi="ar-SA"/>
        </w:rPr>
      </w:pPr>
      <w:r w:rsidRPr="000234A9">
        <w:rPr>
          <w:rFonts w:eastAsiaTheme="minorHAnsi"/>
          <w:b/>
          <w:sz w:val="22"/>
          <w:lang w:bidi="ar-SA"/>
        </w:rPr>
        <w:t xml:space="preserve">WHO ARE </w:t>
      </w:r>
      <w:r>
        <w:rPr>
          <w:rFonts w:eastAsiaTheme="minorHAnsi"/>
          <w:b/>
          <w:sz w:val="22"/>
          <w:lang w:bidi="ar-SA"/>
        </w:rPr>
        <w:t>OUR</w:t>
      </w:r>
      <w:r w:rsidRPr="000234A9">
        <w:rPr>
          <w:rFonts w:eastAsiaTheme="minorHAnsi"/>
          <w:b/>
          <w:sz w:val="22"/>
          <w:lang w:bidi="ar-SA"/>
        </w:rPr>
        <w:t xml:space="preserve"> CARE LEAVERS? </w:t>
      </w:r>
    </w:p>
    <w:p w:rsidR="006E31B4" w:rsidRPr="000234A9" w:rsidRDefault="006E31B4" w:rsidP="00EE006C">
      <w:pPr>
        <w:numPr>
          <w:ilvl w:val="0"/>
          <w:numId w:val="28"/>
        </w:numPr>
        <w:spacing w:after="0" w:line="360" w:lineRule="auto"/>
        <w:contextualSpacing/>
        <w:rPr>
          <w:rFonts w:eastAsiaTheme="minorHAnsi"/>
          <w:sz w:val="22"/>
          <w:lang w:bidi="ar-SA"/>
        </w:rPr>
      </w:pPr>
      <w:r w:rsidRPr="000234A9">
        <w:rPr>
          <w:rFonts w:eastAsiaTheme="minorHAnsi"/>
          <w:sz w:val="22"/>
          <w:lang w:bidi="ar-SA"/>
        </w:rPr>
        <w:t xml:space="preserve">A care leaver is someone who has spent time in the care of the local authority. </w:t>
      </w:r>
    </w:p>
    <w:p w:rsidR="006E31B4" w:rsidRPr="000234A9" w:rsidRDefault="006E31B4" w:rsidP="00EE006C">
      <w:pPr>
        <w:numPr>
          <w:ilvl w:val="0"/>
          <w:numId w:val="28"/>
        </w:numPr>
        <w:spacing w:after="0" w:line="360" w:lineRule="auto"/>
        <w:contextualSpacing/>
        <w:rPr>
          <w:rFonts w:eastAsiaTheme="minorHAnsi"/>
          <w:sz w:val="22"/>
          <w:lang w:bidi="ar-SA"/>
        </w:rPr>
      </w:pPr>
      <w:r w:rsidRPr="000234A9">
        <w:rPr>
          <w:rFonts w:eastAsiaTheme="minorHAnsi"/>
          <w:sz w:val="22"/>
          <w:lang w:bidi="ar-SA"/>
        </w:rPr>
        <w:t xml:space="preserve">A care leaver’s eligibility for services from the local authority depends on factors such as their age and the duration and timing of that care. Further information about this is provided later </w:t>
      </w:r>
    </w:p>
    <w:p w:rsidR="006E31B4" w:rsidRPr="000234A9" w:rsidRDefault="006E31B4" w:rsidP="00EE006C">
      <w:pPr>
        <w:numPr>
          <w:ilvl w:val="0"/>
          <w:numId w:val="28"/>
        </w:numPr>
        <w:spacing w:after="0" w:line="360" w:lineRule="auto"/>
        <w:contextualSpacing/>
        <w:rPr>
          <w:rFonts w:eastAsiaTheme="minorHAnsi"/>
          <w:sz w:val="22"/>
          <w:lang w:bidi="ar-SA"/>
        </w:rPr>
      </w:pPr>
      <w:r w:rsidRPr="000234A9">
        <w:rPr>
          <w:rFonts w:eastAsiaTheme="minorHAnsi"/>
          <w:sz w:val="22"/>
          <w:lang w:bidi="ar-SA"/>
        </w:rPr>
        <w:t xml:space="preserve">If they no longer qualify for the services from their local authority, we consider them as ‘care experienced’ as we need to continue to recognise that this period of their lives could still impact on them both in a positive or negative way </w:t>
      </w:r>
    </w:p>
    <w:p w:rsidR="006E31B4" w:rsidRPr="000234A9" w:rsidRDefault="006E31B4" w:rsidP="00EE006C">
      <w:pPr>
        <w:numPr>
          <w:ilvl w:val="0"/>
          <w:numId w:val="28"/>
        </w:numPr>
        <w:spacing w:after="0" w:line="360" w:lineRule="auto"/>
        <w:contextualSpacing/>
        <w:rPr>
          <w:rFonts w:eastAsiaTheme="minorHAnsi"/>
          <w:sz w:val="22"/>
          <w:lang w:bidi="ar-SA"/>
        </w:rPr>
      </w:pPr>
      <w:r w:rsidRPr="000234A9">
        <w:rPr>
          <w:rFonts w:eastAsiaTheme="minorHAnsi"/>
          <w:sz w:val="22"/>
          <w:lang w:bidi="ar-SA"/>
        </w:rPr>
        <w:t xml:space="preserve">These terms should not be confused with ‘looked after children’ who are children in our young people’s establishments who are still in the care of local authorities </w:t>
      </w:r>
    </w:p>
    <w:p w:rsidR="006E31B4" w:rsidRPr="000234A9" w:rsidRDefault="006E31B4" w:rsidP="00EE006C">
      <w:pPr>
        <w:spacing w:after="0" w:line="360" w:lineRule="auto"/>
        <w:rPr>
          <w:rFonts w:eastAsiaTheme="minorHAnsi"/>
          <w:sz w:val="22"/>
          <w:lang w:bidi="ar-SA"/>
        </w:rPr>
      </w:pPr>
    </w:p>
    <w:p w:rsidR="006E31B4" w:rsidRPr="000234A9" w:rsidRDefault="006E31B4" w:rsidP="00EE006C">
      <w:pPr>
        <w:autoSpaceDE w:val="0"/>
        <w:autoSpaceDN w:val="0"/>
        <w:adjustRightInd w:val="0"/>
        <w:spacing w:after="0" w:line="360" w:lineRule="auto"/>
        <w:rPr>
          <w:rFonts w:eastAsiaTheme="minorHAnsi"/>
          <w:color w:val="000000"/>
          <w:sz w:val="22"/>
          <w:lang w:bidi="ar-SA"/>
        </w:rPr>
      </w:pPr>
      <w:r w:rsidRPr="000234A9">
        <w:rPr>
          <w:rFonts w:eastAsiaTheme="minorHAnsi"/>
          <w:color w:val="000000"/>
          <w:sz w:val="22"/>
          <w:lang w:bidi="ar-SA"/>
        </w:rPr>
        <w:t>Children in care and care leavers account for less than 1% of the general population (DfES 2013), yet are vastly over-represented in the Criminal Justice System:</w:t>
      </w:r>
    </w:p>
    <w:p w:rsidR="006E31B4" w:rsidRPr="000234A9" w:rsidRDefault="006E31B4" w:rsidP="00EE006C">
      <w:pPr>
        <w:numPr>
          <w:ilvl w:val="0"/>
          <w:numId w:val="27"/>
        </w:numPr>
        <w:autoSpaceDE w:val="0"/>
        <w:autoSpaceDN w:val="0"/>
        <w:adjustRightInd w:val="0"/>
        <w:spacing w:after="0" w:line="360" w:lineRule="auto"/>
        <w:contextualSpacing/>
        <w:rPr>
          <w:rFonts w:eastAsiaTheme="minorHAnsi"/>
          <w:color w:val="000000"/>
          <w:sz w:val="22"/>
          <w:lang w:bidi="ar-SA"/>
        </w:rPr>
      </w:pPr>
      <w:r w:rsidRPr="000234A9">
        <w:rPr>
          <w:rFonts w:eastAsiaTheme="minorHAnsi"/>
          <w:color w:val="000000"/>
          <w:sz w:val="22"/>
          <w:lang w:bidi="ar-SA"/>
        </w:rPr>
        <w:t>Over 25% of the adult prison population has previously been in care (Berman, G. and Dar, A. 2013)</w:t>
      </w:r>
    </w:p>
    <w:p w:rsidR="006E31B4" w:rsidRPr="000234A9" w:rsidRDefault="006E31B4" w:rsidP="00EE006C">
      <w:pPr>
        <w:numPr>
          <w:ilvl w:val="0"/>
          <w:numId w:val="26"/>
        </w:numPr>
        <w:autoSpaceDE w:val="0"/>
        <w:autoSpaceDN w:val="0"/>
        <w:adjustRightInd w:val="0"/>
        <w:spacing w:after="0" w:line="360" w:lineRule="auto"/>
        <w:contextualSpacing/>
        <w:rPr>
          <w:rFonts w:eastAsiaTheme="minorHAnsi"/>
          <w:color w:val="000000"/>
          <w:sz w:val="22"/>
          <w:lang w:bidi="ar-SA"/>
        </w:rPr>
      </w:pPr>
      <w:r w:rsidRPr="000234A9">
        <w:rPr>
          <w:rFonts w:eastAsiaTheme="minorHAnsi"/>
          <w:color w:val="000000"/>
          <w:sz w:val="22"/>
          <w:lang w:bidi="ar-SA"/>
        </w:rPr>
        <w:t>49% of young men under the age of 21 in the criminal justice system have spent time in care (HMIP 2011)</w:t>
      </w:r>
    </w:p>
    <w:p w:rsidR="006E31B4" w:rsidRPr="000234A9" w:rsidRDefault="006E31B4" w:rsidP="00EE006C">
      <w:pPr>
        <w:numPr>
          <w:ilvl w:val="0"/>
          <w:numId w:val="25"/>
        </w:numPr>
        <w:autoSpaceDE w:val="0"/>
        <w:autoSpaceDN w:val="0"/>
        <w:adjustRightInd w:val="0"/>
        <w:spacing w:after="0" w:line="360" w:lineRule="auto"/>
        <w:contextualSpacing/>
        <w:rPr>
          <w:rFonts w:eastAsiaTheme="minorHAnsi"/>
          <w:color w:val="000000"/>
          <w:sz w:val="22"/>
          <w:lang w:bidi="ar-SA"/>
        </w:rPr>
      </w:pPr>
      <w:r w:rsidRPr="000234A9">
        <w:rPr>
          <w:rFonts w:eastAsiaTheme="minorHAnsi"/>
          <w:color w:val="000000"/>
          <w:sz w:val="22"/>
          <w:lang w:bidi="ar-SA"/>
        </w:rPr>
        <w:t>27% of young men in custody have spent time in care (HMIP 2011)</w:t>
      </w:r>
    </w:p>
    <w:p w:rsidR="006E31B4" w:rsidRPr="000234A9" w:rsidRDefault="006E31B4" w:rsidP="00EE006C">
      <w:pPr>
        <w:numPr>
          <w:ilvl w:val="0"/>
          <w:numId w:val="25"/>
        </w:numPr>
        <w:autoSpaceDE w:val="0"/>
        <w:autoSpaceDN w:val="0"/>
        <w:adjustRightInd w:val="0"/>
        <w:spacing w:after="0" w:line="360" w:lineRule="auto"/>
        <w:contextualSpacing/>
        <w:rPr>
          <w:rFonts w:eastAsiaTheme="minorHAnsi"/>
          <w:color w:val="000000"/>
          <w:sz w:val="22"/>
          <w:lang w:bidi="ar-SA"/>
        </w:rPr>
      </w:pPr>
      <w:r w:rsidRPr="000234A9">
        <w:rPr>
          <w:rFonts w:eastAsiaTheme="minorHAnsi"/>
          <w:color w:val="000000"/>
          <w:sz w:val="22"/>
          <w:lang w:bidi="ar-SA"/>
        </w:rPr>
        <w:t>61% of girls in the 15-18 age group in custody have spent some time in care (Kennedy, E. 2013)</w:t>
      </w:r>
    </w:p>
    <w:p w:rsidR="006E31B4" w:rsidRPr="000234A9" w:rsidRDefault="006E31B4" w:rsidP="00EE006C">
      <w:pPr>
        <w:numPr>
          <w:ilvl w:val="0"/>
          <w:numId w:val="24"/>
        </w:numPr>
        <w:autoSpaceDE w:val="0"/>
        <w:autoSpaceDN w:val="0"/>
        <w:adjustRightInd w:val="0"/>
        <w:spacing w:after="0" w:line="360" w:lineRule="auto"/>
        <w:contextualSpacing/>
        <w:rPr>
          <w:rFonts w:eastAsiaTheme="minorHAnsi"/>
          <w:color w:val="000000"/>
          <w:sz w:val="22"/>
          <w:lang w:bidi="ar-SA"/>
        </w:rPr>
      </w:pPr>
      <w:r w:rsidRPr="000234A9">
        <w:rPr>
          <w:rFonts w:eastAsiaTheme="minorHAnsi"/>
          <w:sz w:val="22"/>
          <w:lang w:bidi="ar-SA"/>
        </w:rPr>
        <w:t xml:space="preserve">The majority of children (61%) go into care due to experiencing abuse or neglect. Only a very small proportion become looked after because of socially unacceptable behaviour (2% in England, 4% in Wales) (Prison Reform Trust 2016) </w:t>
      </w:r>
    </w:p>
    <w:p w:rsidR="006E31B4" w:rsidRPr="000234A9" w:rsidRDefault="006E31B4" w:rsidP="00EE006C">
      <w:pPr>
        <w:autoSpaceDE w:val="0"/>
        <w:autoSpaceDN w:val="0"/>
        <w:adjustRightInd w:val="0"/>
        <w:spacing w:after="0" w:line="360" w:lineRule="auto"/>
        <w:ind w:left="720"/>
        <w:contextualSpacing/>
        <w:rPr>
          <w:rFonts w:eastAsiaTheme="minorHAnsi"/>
          <w:color w:val="000000"/>
          <w:sz w:val="22"/>
          <w:lang w:bidi="ar-SA"/>
        </w:rPr>
      </w:pPr>
    </w:p>
    <w:p w:rsidR="006E31B4" w:rsidRPr="00505911" w:rsidRDefault="00505911" w:rsidP="00EE006C">
      <w:pPr>
        <w:spacing w:after="0" w:line="360" w:lineRule="auto"/>
        <w:rPr>
          <w:rFonts w:eastAsiaTheme="minorHAnsi"/>
          <w:b/>
          <w:lang w:bidi="ar-SA"/>
        </w:rPr>
      </w:pPr>
      <w:r w:rsidRPr="00505911">
        <w:rPr>
          <w:rFonts w:eastAsiaTheme="minorHAnsi"/>
          <w:b/>
          <w:lang w:bidi="ar-SA"/>
        </w:rPr>
        <w:t>This means at least a quarter of the people in our care may have experienced time in care, and the majority of them will have experienced trauma prior going into care.</w:t>
      </w:r>
    </w:p>
    <w:p w:rsidR="006E31B4" w:rsidRDefault="00505911" w:rsidP="006E31B4">
      <w:pPr>
        <w:spacing w:after="160" w:line="259" w:lineRule="auto"/>
        <w:jc w:val="both"/>
        <w:rPr>
          <w:rFonts w:eastAsiaTheme="minorHAnsi"/>
          <w:sz w:val="22"/>
          <w:lang w:bidi="ar-SA"/>
        </w:rPr>
      </w:pPr>
      <w:r w:rsidRPr="000234A9">
        <w:rPr>
          <w:rFonts w:eastAsiaTheme="minorHAnsi"/>
          <w:b/>
          <w:noProof/>
          <w:sz w:val="22"/>
          <w:lang w:eastAsia="en-GB" w:bidi="ar-SA"/>
        </w:rPr>
        <mc:AlternateContent>
          <mc:Choice Requires="wps">
            <w:drawing>
              <wp:anchor distT="0" distB="0" distL="114300" distR="114300" simplePos="0" relativeHeight="251661824" behindDoc="0" locked="0" layoutInCell="1" allowOverlap="1" wp14:anchorId="3C28BB54" wp14:editId="01A76175">
                <wp:simplePos x="0" y="0"/>
                <wp:positionH relativeFrom="margin">
                  <wp:align>right</wp:align>
                </wp:positionH>
                <wp:positionV relativeFrom="paragraph">
                  <wp:posOffset>37410</wp:posOffset>
                </wp:positionV>
                <wp:extent cx="5891916" cy="1476375"/>
                <wp:effectExtent l="0" t="0" r="13970" b="28575"/>
                <wp:wrapNone/>
                <wp:docPr id="12" name="Rounded Rectangle 12"/>
                <wp:cNvGraphicFramePr/>
                <a:graphic xmlns:a="http://schemas.openxmlformats.org/drawingml/2006/main">
                  <a:graphicData uri="http://schemas.microsoft.com/office/word/2010/wordprocessingShape">
                    <wps:wsp>
                      <wps:cNvSpPr/>
                      <wps:spPr>
                        <a:xfrm>
                          <a:off x="0" y="0"/>
                          <a:ext cx="5891916" cy="1476375"/>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975514" w:rsidRDefault="00975514" w:rsidP="006E31B4">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“Care leavers are more likely to have experienced significant trauma and abuse and other disadvantages that can put them more at risk of violence, self-harm and suicide when in prison. Many can come to prison feeling extremely isolated and angry” </w:t>
                            </w:r>
                          </w:p>
                          <w:p w:rsidR="00975514" w:rsidRPr="00403B63" w:rsidRDefault="00975514" w:rsidP="006E31B4">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(Care leavers Association)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28BB54" id="Rounded Rectangle 12" o:spid="_x0000_s1026" style="position:absolute;left:0;text-align:left;margin-left:412.75pt;margin-top:2.95pt;width:463.95pt;height:116.2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" fillcolor="#5b9bd5" strokecolor="#41719c" strokeweight="1pt">
                <v:stroke joinstyle="miter"/>
                <v:textbox>
                  <w:txbxContent>
                    <w:p w:rsidR="00975514" w:rsidRDefault="00975514" w:rsidP="006E31B4">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“Care leavers are more likely to have experienced significant trauma and abuse and other disadvantages that can put them more at risk of violence, self-harm and suicide when in prison. Many can come to prison feeling extremely isolated and angry” </w:t>
                      </w:r>
                    </w:p>
                    <w:p w:rsidR="00975514" w:rsidRPr="00403B63" w:rsidRDefault="00975514" w:rsidP="006E31B4">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(Care leavers Association) </w:t>
                      </w:r>
                    </w:p>
                  </w:txbxContent>
                </v:textbox>
                <w10:wrap anchorx="margin"/>
              </v:roundrect>
            </w:pict>
          </mc:Fallback>
        </mc:AlternateContent>
      </w:r>
    </w:p>
    <w:p w:rsidR="006E31B4" w:rsidRDefault="006E31B4" w:rsidP="006E31B4">
      <w:pPr>
        <w:spacing w:after="160" w:line="259" w:lineRule="auto"/>
        <w:jc w:val="both"/>
        <w:rPr>
          <w:rFonts w:eastAsiaTheme="minorHAnsi"/>
          <w:sz w:val="22"/>
          <w:lang w:bidi="ar-SA"/>
        </w:rPr>
      </w:pPr>
    </w:p>
    <w:p w:rsidR="006E31B4" w:rsidRPr="000234A9" w:rsidRDefault="006E31B4" w:rsidP="006E31B4">
      <w:pPr>
        <w:spacing w:after="160" w:line="259" w:lineRule="auto"/>
        <w:rPr>
          <w:rFonts w:eastAsiaTheme="minorHAnsi"/>
          <w:sz w:val="22"/>
          <w:lang w:bidi="ar-SA"/>
        </w:rPr>
      </w:pPr>
    </w:p>
    <w:p w:rsidR="006E31B4" w:rsidRPr="000234A9" w:rsidRDefault="006E31B4" w:rsidP="006E31B4">
      <w:pPr>
        <w:spacing w:after="160" w:line="259" w:lineRule="auto"/>
        <w:rPr>
          <w:rFonts w:eastAsiaTheme="minorHAnsi"/>
          <w:b/>
          <w:sz w:val="22"/>
          <w:lang w:bidi="ar-SA"/>
        </w:rPr>
      </w:pPr>
    </w:p>
    <w:p w:rsidR="006E31B4" w:rsidRPr="000234A9" w:rsidRDefault="006E31B4" w:rsidP="006E31B4">
      <w:pPr>
        <w:spacing w:after="160" w:line="259" w:lineRule="auto"/>
        <w:rPr>
          <w:rFonts w:eastAsiaTheme="minorHAnsi"/>
          <w:b/>
          <w:sz w:val="22"/>
          <w:lang w:bidi="ar-SA"/>
        </w:rPr>
      </w:pPr>
    </w:p>
    <w:p w:rsidR="006E31B4" w:rsidRPr="000234A9" w:rsidRDefault="006E31B4" w:rsidP="006E31B4">
      <w:pPr>
        <w:spacing w:after="160" w:line="259" w:lineRule="auto"/>
        <w:rPr>
          <w:rFonts w:eastAsiaTheme="minorHAnsi"/>
          <w:b/>
          <w:sz w:val="22"/>
          <w:lang w:bidi="ar-SA"/>
        </w:rPr>
      </w:pPr>
    </w:p>
    <w:p w:rsidR="006E31B4" w:rsidRPr="00505911" w:rsidRDefault="006E31B4" w:rsidP="00EE006C">
      <w:pPr>
        <w:spacing w:after="160" w:line="259" w:lineRule="auto"/>
        <w:rPr>
          <w:rFonts w:eastAsiaTheme="minorHAnsi"/>
          <w:b/>
          <w:sz w:val="34"/>
          <w:szCs w:val="34"/>
          <w:lang w:bidi="ar-SA"/>
        </w:rPr>
      </w:pPr>
      <w:r w:rsidRPr="00505911">
        <w:rPr>
          <w:rFonts w:eastAsiaTheme="minorHAnsi"/>
          <w:b/>
          <w:sz w:val="34"/>
          <w:szCs w:val="34"/>
          <w:lang w:bidi="ar-SA"/>
        </w:rPr>
        <w:lastRenderedPageBreak/>
        <w:t xml:space="preserve">PERSONAL ADVISORS </w:t>
      </w:r>
    </w:p>
    <w:p w:rsidR="006E31B4" w:rsidRPr="000234A9" w:rsidRDefault="006E31B4" w:rsidP="00EE006C">
      <w:pPr>
        <w:numPr>
          <w:ilvl w:val="0"/>
          <w:numId w:val="12"/>
        </w:numPr>
        <w:spacing w:after="0" w:line="360" w:lineRule="auto"/>
        <w:ind w:left="714" w:hanging="357"/>
        <w:contextualSpacing/>
        <w:rPr>
          <w:rFonts w:eastAsiaTheme="minorHAnsi"/>
          <w:sz w:val="22"/>
          <w:lang w:bidi="ar-SA"/>
        </w:rPr>
      </w:pPr>
      <w:r w:rsidRPr="000234A9">
        <w:rPr>
          <w:rFonts w:eastAsiaTheme="minorHAnsi"/>
          <w:sz w:val="22"/>
          <w:lang w:bidi="ar-SA"/>
        </w:rPr>
        <w:t>Eligible care leavers up to their 21</w:t>
      </w:r>
      <w:r w:rsidRPr="000234A9">
        <w:rPr>
          <w:rFonts w:eastAsiaTheme="minorHAnsi"/>
          <w:sz w:val="22"/>
          <w:vertAlign w:val="superscript"/>
          <w:lang w:bidi="ar-SA"/>
        </w:rPr>
        <w:t>st</w:t>
      </w:r>
      <w:r w:rsidRPr="000234A9">
        <w:rPr>
          <w:rFonts w:eastAsiaTheme="minorHAnsi"/>
          <w:sz w:val="22"/>
          <w:lang w:bidi="ar-SA"/>
        </w:rPr>
        <w:t xml:space="preserve"> Birthday will have a personal advisor from the local authority who were responsible for them when they were in care. From April</w:t>
      </w:r>
      <w:r>
        <w:rPr>
          <w:rFonts w:eastAsiaTheme="minorHAnsi"/>
          <w:sz w:val="22"/>
          <w:lang w:bidi="ar-SA"/>
        </w:rPr>
        <w:t xml:space="preserve"> 2018</w:t>
      </w:r>
      <w:r w:rsidRPr="000234A9">
        <w:rPr>
          <w:rFonts w:eastAsiaTheme="minorHAnsi"/>
          <w:sz w:val="22"/>
          <w:lang w:bidi="ar-SA"/>
        </w:rPr>
        <w:t xml:space="preserve"> the support of a personal advisor is available for those who want it until their 25</w:t>
      </w:r>
      <w:r w:rsidRPr="000234A9">
        <w:rPr>
          <w:rFonts w:eastAsiaTheme="minorHAnsi"/>
          <w:sz w:val="22"/>
          <w:vertAlign w:val="superscript"/>
          <w:lang w:bidi="ar-SA"/>
        </w:rPr>
        <w:t>th</w:t>
      </w:r>
      <w:r w:rsidRPr="000234A9">
        <w:rPr>
          <w:rFonts w:eastAsiaTheme="minorHAnsi"/>
          <w:sz w:val="22"/>
          <w:lang w:bidi="ar-SA"/>
        </w:rPr>
        <w:t xml:space="preserve"> birthday </w:t>
      </w:r>
    </w:p>
    <w:p w:rsidR="006E31B4" w:rsidRPr="000234A9" w:rsidRDefault="006E31B4" w:rsidP="00EE006C">
      <w:pPr>
        <w:numPr>
          <w:ilvl w:val="0"/>
          <w:numId w:val="12"/>
        </w:numPr>
        <w:spacing w:after="0" w:line="360" w:lineRule="auto"/>
        <w:ind w:left="714" w:hanging="357"/>
        <w:contextualSpacing/>
        <w:rPr>
          <w:rFonts w:eastAsiaTheme="minorHAnsi"/>
          <w:sz w:val="22"/>
          <w:lang w:bidi="ar-SA"/>
        </w:rPr>
      </w:pPr>
      <w:r w:rsidRPr="000234A9">
        <w:rPr>
          <w:rFonts w:eastAsiaTheme="minorHAnsi"/>
          <w:sz w:val="22"/>
          <w:lang w:bidi="ar-SA"/>
        </w:rPr>
        <w:t xml:space="preserve">Personal advisors take on the role of ‘corporate parents’. This means, in simple terms, that they should carry out as many of the roles that they can that a parent would. They cannot do this alone and we need to work with local authorities to support them in this role. The principles of corporate parenting are attached at annex A. </w:t>
      </w:r>
    </w:p>
    <w:p w:rsidR="006E31B4" w:rsidRPr="000234A9" w:rsidRDefault="006E31B4" w:rsidP="00EE006C">
      <w:pPr>
        <w:numPr>
          <w:ilvl w:val="0"/>
          <w:numId w:val="12"/>
        </w:numPr>
        <w:spacing w:after="0" w:line="360" w:lineRule="auto"/>
        <w:ind w:left="714" w:hanging="357"/>
        <w:contextualSpacing/>
        <w:rPr>
          <w:rFonts w:eastAsiaTheme="minorHAnsi"/>
          <w:sz w:val="22"/>
          <w:lang w:bidi="ar-SA"/>
        </w:rPr>
      </w:pPr>
      <w:r w:rsidRPr="000234A9">
        <w:rPr>
          <w:rFonts w:eastAsiaTheme="minorHAnsi"/>
          <w:sz w:val="22"/>
          <w:lang w:bidi="ar-SA"/>
        </w:rPr>
        <w:t>Personal advisors can offer support by maintaining contact, writing a pathway plan, financial support, assistance with looking for accommodation</w:t>
      </w:r>
    </w:p>
    <w:p w:rsidR="006E31B4" w:rsidRPr="000234A9" w:rsidRDefault="006E31B4" w:rsidP="00EE006C">
      <w:pPr>
        <w:numPr>
          <w:ilvl w:val="0"/>
          <w:numId w:val="12"/>
        </w:numPr>
        <w:spacing w:after="0" w:line="360" w:lineRule="auto"/>
        <w:ind w:left="714" w:hanging="357"/>
        <w:contextualSpacing/>
        <w:rPr>
          <w:rFonts w:eastAsiaTheme="minorHAnsi"/>
          <w:sz w:val="22"/>
          <w:lang w:bidi="ar-SA"/>
        </w:rPr>
      </w:pPr>
      <w:r w:rsidRPr="000234A9">
        <w:rPr>
          <w:rFonts w:eastAsiaTheme="minorHAnsi"/>
          <w:sz w:val="22"/>
          <w:lang w:bidi="ar-SA"/>
        </w:rPr>
        <w:t xml:space="preserve">There is a requirement for them to visit their care leaver every 8 weeks </w:t>
      </w:r>
    </w:p>
    <w:p w:rsidR="006E31B4" w:rsidRDefault="00975514" w:rsidP="00EE006C">
      <w:pPr>
        <w:pStyle w:val="ListParagraph"/>
        <w:numPr>
          <w:ilvl w:val="0"/>
          <w:numId w:val="12"/>
        </w:numPr>
        <w:spacing w:after="0" w:line="360" w:lineRule="auto"/>
        <w:ind w:left="714" w:hanging="357"/>
        <w:rPr>
          <w:rFonts w:eastAsiaTheme="minorHAnsi"/>
          <w:sz w:val="22"/>
          <w:lang w:bidi="ar-SA"/>
        </w:rPr>
      </w:pPr>
      <w:r w:rsidRPr="001C7277">
        <w:rPr>
          <w:rFonts w:eastAsiaTheme="minorHAnsi"/>
          <w:sz w:val="22"/>
          <w:lang w:bidi="ar-SA"/>
        </w:rPr>
        <w:t xml:space="preserve">Eligible care leavers will have a pathway plan which is </w:t>
      </w:r>
      <w:r w:rsidR="001C7277">
        <w:rPr>
          <w:rFonts w:eastAsiaTheme="minorHAnsi"/>
          <w:sz w:val="22"/>
          <w:lang w:bidi="ar-SA"/>
        </w:rPr>
        <w:t>very similar to a sentence plan, it will highlight areas of assistance and will be used to record progression and achievements made, similar to a progression plan.</w:t>
      </w:r>
    </w:p>
    <w:p w:rsidR="001C7277" w:rsidRPr="001C7277" w:rsidRDefault="001C7277" w:rsidP="00EE006C">
      <w:pPr>
        <w:pStyle w:val="ListParagraph"/>
        <w:spacing w:after="0" w:line="360" w:lineRule="auto"/>
        <w:ind w:left="714"/>
        <w:rPr>
          <w:rFonts w:eastAsiaTheme="minorHAnsi"/>
          <w:sz w:val="22"/>
          <w:lang w:bidi="ar-SA"/>
        </w:rPr>
      </w:pPr>
    </w:p>
    <w:p w:rsidR="006E31B4" w:rsidRPr="000234A9" w:rsidRDefault="006E31B4" w:rsidP="00EE006C">
      <w:pPr>
        <w:spacing w:after="0" w:line="360" w:lineRule="auto"/>
        <w:rPr>
          <w:rFonts w:eastAsiaTheme="minorHAnsi"/>
          <w:sz w:val="22"/>
          <w:lang w:bidi="ar-SA"/>
        </w:rPr>
      </w:pPr>
      <w:r w:rsidRPr="000234A9">
        <w:rPr>
          <w:rFonts w:eastAsiaTheme="minorHAnsi"/>
          <w:sz w:val="22"/>
          <w:lang w:bidi="ar-SA"/>
        </w:rPr>
        <w:t xml:space="preserve">What this means for </w:t>
      </w:r>
      <w:r>
        <w:rPr>
          <w:rFonts w:eastAsiaTheme="minorHAnsi"/>
          <w:sz w:val="22"/>
          <w:lang w:bidi="ar-SA"/>
        </w:rPr>
        <w:t>our</w:t>
      </w:r>
      <w:r w:rsidRPr="000234A9">
        <w:rPr>
          <w:rFonts w:eastAsiaTheme="minorHAnsi"/>
          <w:sz w:val="22"/>
          <w:lang w:bidi="ar-SA"/>
        </w:rPr>
        <w:t xml:space="preserve"> strategy: </w:t>
      </w:r>
    </w:p>
    <w:p w:rsidR="006E31B4" w:rsidRPr="000234A9" w:rsidRDefault="006E31B4" w:rsidP="00EE006C">
      <w:pPr>
        <w:numPr>
          <w:ilvl w:val="0"/>
          <w:numId w:val="13"/>
        </w:numPr>
        <w:spacing w:after="0" w:line="360" w:lineRule="auto"/>
        <w:contextualSpacing/>
        <w:rPr>
          <w:rFonts w:eastAsiaTheme="minorHAnsi"/>
          <w:sz w:val="22"/>
          <w:lang w:bidi="ar-SA"/>
        </w:rPr>
      </w:pPr>
      <w:r w:rsidRPr="000234A9">
        <w:rPr>
          <w:rFonts w:eastAsiaTheme="minorHAnsi"/>
          <w:sz w:val="22"/>
          <w:lang w:bidi="ar-SA"/>
        </w:rPr>
        <w:t xml:space="preserve">As ‘corporate parent’ it is essential the personal advisors details should be obtained and recorded on </w:t>
      </w:r>
      <w:r w:rsidR="00E83E19">
        <w:rPr>
          <w:rFonts w:eastAsiaTheme="minorHAnsi"/>
          <w:sz w:val="22"/>
          <w:lang w:bidi="ar-SA"/>
        </w:rPr>
        <w:t>P-Nomis</w:t>
      </w:r>
    </w:p>
    <w:p w:rsidR="006E31B4" w:rsidRPr="000234A9" w:rsidRDefault="006E31B4" w:rsidP="00EE006C">
      <w:pPr>
        <w:numPr>
          <w:ilvl w:val="0"/>
          <w:numId w:val="13"/>
        </w:numPr>
        <w:spacing w:after="0" w:line="360" w:lineRule="auto"/>
        <w:contextualSpacing/>
        <w:rPr>
          <w:rFonts w:eastAsiaTheme="minorHAnsi"/>
          <w:sz w:val="22"/>
          <w:lang w:bidi="ar-SA"/>
        </w:rPr>
      </w:pPr>
      <w:r w:rsidRPr="000234A9">
        <w:rPr>
          <w:rFonts w:eastAsiaTheme="minorHAnsi"/>
          <w:sz w:val="22"/>
          <w:lang w:bidi="ar-SA"/>
        </w:rPr>
        <w:t>Developing relationships between the prison and the PA often helps to support and manage care leavers through custody and prepare them for release so look at processes to ensure these relationship</w:t>
      </w:r>
      <w:r w:rsidR="00E83E19">
        <w:rPr>
          <w:rFonts w:eastAsiaTheme="minorHAnsi"/>
          <w:sz w:val="22"/>
          <w:lang w:bidi="ar-SA"/>
        </w:rPr>
        <w:t xml:space="preserve">s develop (often with Key worker, </w:t>
      </w:r>
      <w:r w:rsidRPr="000234A9">
        <w:rPr>
          <w:rFonts w:eastAsiaTheme="minorHAnsi"/>
          <w:sz w:val="22"/>
          <w:lang w:bidi="ar-SA"/>
        </w:rPr>
        <w:t>P</w:t>
      </w:r>
      <w:r w:rsidR="00E83E19">
        <w:rPr>
          <w:rFonts w:eastAsiaTheme="minorHAnsi"/>
          <w:sz w:val="22"/>
          <w:lang w:bidi="ar-SA"/>
        </w:rPr>
        <w:t xml:space="preserve">rison </w:t>
      </w:r>
      <w:r w:rsidRPr="000234A9">
        <w:rPr>
          <w:rFonts w:eastAsiaTheme="minorHAnsi"/>
          <w:sz w:val="22"/>
          <w:lang w:bidi="ar-SA"/>
        </w:rPr>
        <w:t>O</w:t>
      </w:r>
      <w:r w:rsidR="00E83E19">
        <w:rPr>
          <w:rFonts w:eastAsiaTheme="minorHAnsi"/>
          <w:sz w:val="22"/>
          <w:lang w:bidi="ar-SA"/>
        </w:rPr>
        <w:t xml:space="preserve">ffender </w:t>
      </w:r>
      <w:r w:rsidRPr="000234A9">
        <w:rPr>
          <w:rFonts w:eastAsiaTheme="minorHAnsi"/>
          <w:sz w:val="22"/>
          <w:lang w:bidi="ar-SA"/>
        </w:rPr>
        <w:t>M</w:t>
      </w:r>
      <w:r w:rsidR="00E83E19">
        <w:rPr>
          <w:rFonts w:eastAsiaTheme="minorHAnsi"/>
          <w:sz w:val="22"/>
          <w:lang w:bidi="ar-SA"/>
        </w:rPr>
        <w:t>anager</w:t>
      </w:r>
      <w:r w:rsidR="00F4604D">
        <w:rPr>
          <w:rFonts w:eastAsiaTheme="minorHAnsi"/>
          <w:sz w:val="22"/>
          <w:lang w:bidi="ar-SA"/>
        </w:rPr>
        <w:t xml:space="preserve"> or community Offender Manager</w:t>
      </w:r>
      <w:r w:rsidRPr="000234A9">
        <w:rPr>
          <w:rFonts w:eastAsiaTheme="minorHAnsi"/>
          <w:sz w:val="22"/>
          <w:lang w:bidi="ar-SA"/>
        </w:rPr>
        <w:t xml:space="preserve">)  </w:t>
      </w:r>
    </w:p>
    <w:p w:rsidR="006E31B4" w:rsidRPr="000234A9" w:rsidRDefault="006E31B4" w:rsidP="00EE006C">
      <w:pPr>
        <w:numPr>
          <w:ilvl w:val="0"/>
          <w:numId w:val="13"/>
        </w:numPr>
        <w:spacing w:after="0" w:line="360" w:lineRule="auto"/>
        <w:contextualSpacing/>
        <w:rPr>
          <w:rFonts w:eastAsiaTheme="minorHAnsi"/>
          <w:sz w:val="22"/>
          <w:lang w:bidi="ar-SA"/>
        </w:rPr>
      </w:pPr>
      <w:r w:rsidRPr="000234A9">
        <w:rPr>
          <w:rFonts w:eastAsiaTheme="minorHAnsi"/>
          <w:sz w:val="22"/>
          <w:lang w:bidi="ar-SA"/>
        </w:rPr>
        <w:t xml:space="preserve">Although they are professional they also take on the role of ‘parent’. This should be considered when family members are invited to be involved in prison activities for example ACCT reviews, post programme reviews, celebration events </w:t>
      </w:r>
    </w:p>
    <w:p w:rsidR="006E31B4" w:rsidRPr="002F1C79" w:rsidRDefault="006E31B4" w:rsidP="00EE006C">
      <w:pPr>
        <w:numPr>
          <w:ilvl w:val="0"/>
          <w:numId w:val="13"/>
        </w:numPr>
        <w:spacing w:after="0" w:line="360" w:lineRule="auto"/>
        <w:contextualSpacing/>
        <w:rPr>
          <w:rFonts w:eastAsiaTheme="minorHAnsi"/>
          <w:sz w:val="22"/>
          <w:lang w:bidi="ar-SA"/>
        </w:rPr>
      </w:pPr>
      <w:r w:rsidRPr="000234A9">
        <w:rPr>
          <w:rFonts w:eastAsiaTheme="minorHAnsi"/>
          <w:sz w:val="22"/>
          <w:lang w:bidi="ar-SA"/>
        </w:rPr>
        <w:t xml:space="preserve">They may have known the young for a long time and may be a source of support and information </w:t>
      </w:r>
    </w:p>
    <w:p w:rsidR="006E31B4" w:rsidRDefault="006E31B4" w:rsidP="00EE006C">
      <w:pPr>
        <w:spacing w:after="160" w:line="259" w:lineRule="auto"/>
        <w:contextualSpacing/>
        <w:rPr>
          <w:rFonts w:eastAsiaTheme="minorHAnsi"/>
          <w:sz w:val="22"/>
          <w:lang w:bidi="ar-SA"/>
        </w:rPr>
      </w:pPr>
    </w:p>
    <w:p w:rsidR="001C7277" w:rsidRDefault="001C7277" w:rsidP="00EE006C">
      <w:pPr>
        <w:spacing w:after="160" w:line="259" w:lineRule="auto"/>
        <w:contextualSpacing/>
        <w:rPr>
          <w:rFonts w:eastAsiaTheme="minorHAnsi"/>
          <w:b/>
          <w:sz w:val="34"/>
          <w:szCs w:val="34"/>
          <w:lang w:bidi="ar-SA"/>
        </w:rPr>
      </w:pPr>
    </w:p>
    <w:p w:rsidR="001C7277" w:rsidRDefault="001C7277" w:rsidP="00EE006C">
      <w:pPr>
        <w:spacing w:after="160" w:line="259" w:lineRule="auto"/>
        <w:contextualSpacing/>
        <w:rPr>
          <w:rFonts w:eastAsiaTheme="minorHAnsi"/>
          <w:b/>
          <w:sz w:val="34"/>
          <w:szCs w:val="34"/>
          <w:lang w:bidi="ar-SA"/>
        </w:rPr>
      </w:pPr>
    </w:p>
    <w:p w:rsidR="001C7277" w:rsidRDefault="001C7277" w:rsidP="00EE006C">
      <w:pPr>
        <w:spacing w:after="160" w:line="259" w:lineRule="auto"/>
        <w:contextualSpacing/>
        <w:rPr>
          <w:rFonts w:eastAsiaTheme="minorHAnsi"/>
          <w:b/>
          <w:sz w:val="34"/>
          <w:szCs w:val="34"/>
          <w:lang w:bidi="ar-SA"/>
        </w:rPr>
      </w:pPr>
    </w:p>
    <w:p w:rsidR="001C7277" w:rsidRDefault="001C7277" w:rsidP="00EE006C">
      <w:pPr>
        <w:spacing w:after="160" w:line="259" w:lineRule="auto"/>
        <w:contextualSpacing/>
        <w:rPr>
          <w:rFonts w:eastAsiaTheme="minorHAnsi"/>
          <w:b/>
          <w:sz w:val="34"/>
          <w:szCs w:val="34"/>
          <w:lang w:bidi="ar-SA"/>
        </w:rPr>
      </w:pPr>
    </w:p>
    <w:p w:rsidR="001C7277" w:rsidRDefault="001C7277" w:rsidP="00EE006C">
      <w:pPr>
        <w:spacing w:after="160" w:line="259" w:lineRule="auto"/>
        <w:contextualSpacing/>
        <w:rPr>
          <w:rFonts w:eastAsiaTheme="minorHAnsi"/>
          <w:b/>
          <w:sz w:val="34"/>
          <w:szCs w:val="34"/>
          <w:lang w:bidi="ar-SA"/>
        </w:rPr>
      </w:pPr>
    </w:p>
    <w:p w:rsidR="001C7277" w:rsidRDefault="001C7277" w:rsidP="00EE006C">
      <w:pPr>
        <w:spacing w:after="160" w:line="259" w:lineRule="auto"/>
        <w:contextualSpacing/>
        <w:rPr>
          <w:rFonts w:eastAsiaTheme="minorHAnsi"/>
          <w:b/>
          <w:sz w:val="34"/>
          <w:szCs w:val="34"/>
          <w:lang w:bidi="ar-SA"/>
        </w:rPr>
      </w:pPr>
    </w:p>
    <w:p w:rsidR="001C7277" w:rsidRDefault="001C7277" w:rsidP="00EE006C">
      <w:pPr>
        <w:spacing w:after="160" w:line="259" w:lineRule="auto"/>
        <w:contextualSpacing/>
        <w:rPr>
          <w:rFonts w:eastAsiaTheme="minorHAnsi"/>
          <w:b/>
          <w:sz w:val="34"/>
          <w:szCs w:val="34"/>
          <w:lang w:bidi="ar-SA"/>
        </w:rPr>
      </w:pPr>
    </w:p>
    <w:p w:rsidR="006E31B4" w:rsidRPr="00505911" w:rsidRDefault="006E31B4" w:rsidP="00EE006C">
      <w:pPr>
        <w:spacing w:after="160" w:line="259" w:lineRule="auto"/>
        <w:contextualSpacing/>
        <w:rPr>
          <w:rFonts w:eastAsiaTheme="minorHAnsi"/>
          <w:b/>
          <w:sz w:val="34"/>
          <w:szCs w:val="34"/>
          <w:lang w:bidi="ar-SA"/>
        </w:rPr>
      </w:pPr>
      <w:r w:rsidRPr="00505911">
        <w:rPr>
          <w:rFonts w:eastAsiaTheme="minorHAnsi"/>
          <w:b/>
          <w:sz w:val="34"/>
          <w:szCs w:val="34"/>
          <w:lang w:bidi="ar-SA"/>
        </w:rPr>
        <w:lastRenderedPageBreak/>
        <w:t>VISITS</w:t>
      </w:r>
    </w:p>
    <w:p w:rsidR="006E31B4" w:rsidRDefault="006E31B4" w:rsidP="00EE006C">
      <w:pPr>
        <w:spacing w:after="160" w:line="259" w:lineRule="auto"/>
        <w:contextualSpacing/>
        <w:rPr>
          <w:rFonts w:eastAsiaTheme="minorHAnsi"/>
          <w:sz w:val="22"/>
          <w:lang w:bidi="ar-SA"/>
        </w:rPr>
      </w:pPr>
    </w:p>
    <w:p w:rsidR="006E31B4" w:rsidRPr="000234A9" w:rsidRDefault="006E31B4" w:rsidP="00EE006C">
      <w:pPr>
        <w:numPr>
          <w:ilvl w:val="0"/>
          <w:numId w:val="14"/>
        </w:numPr>
        <w:spacing w:after="0" w:line="360" w:lineRule="auto"/>
        <w:ind w:left="714" w:hanging="357"/>
        <w:contextualSpacing/>
        <w:rPr>
          <w:rFonts w:eastAsiaTheme="minorHAnsi"/>
          <w:sz w:val="22"/>
          <w:lang w:bidi="ar-SA"/>
        </w:rPr>
      </w:pPr>
      <w:r w:rsidRPr="000234A9">
        <w:rPr>
          <w:rFonts w:eastAsiaTheme="minorHAnsi"/>
          <w:sz w:val="22"/>
          <w:lang w:bidi="ar-SA"/>
        </w:rPr>
        <w:t xml:space="preserve">Care Leavers may not have visits from family members for a number of reasons </w:t>
      </w:r>
    </w:p>
    <w:p w:rsidR="006E31B4" w:rsidRPr="000234A9" w:rsidRDefault="006E31B4" w:rsidP="00EE006C">
      <w:pPr>
        <w:numPr>
          <w:ilvl w:val="0"/>
          <w:numId w:val="14"/>
        </w:numPr>
        <w:spacing w:after="0" w:line="360" w:lineRule="auto"/>
        <w:ind w:left="714" w:hanging="357"/>
        <w:contextualSpacing/>
        <w:rPr>
          <w:rFonts w:eastAsiaTheme="minorHAnsi"/>
          <w:sz w:val="22"/>
          <w:lang w:bidi="ar-SA"/>
        </w:rPr>
      </w:pPr>
      <w:r w:rsidRPr="000234A9">
        <w:rPr>
          <w:rFonts w:eastAsiaTheme="minorHAnsi"/>
          <w:sz w:val="22"/>
          <w:lang w:bidi="ar-SA"/>
        </w:rPr>
        <w:t xml:space="preserve">Their Personal Advisor is required to visit every 8 weeks </w:t>
      </w:r>
    </w:p>
    <w:p w:rsidR="006E31B4" w:rsidRPr="000234A9" w:rsidRDefault="006E31B4" w:rsidP="00EE006C">
      <w:pPr>
        <w:numPr>
          <w:ilvl w:val="0"/>
          <w:numId w:val="14"/>
        </w:numPr>
        <w:spacing w:after="0" w:line="360" w:lineRule="auto"/>
        <w:ind w:left="714" w:hanging="357"/>
        <w:contextualSpacing/>
        <w:rPr>
          <w:rFonts w:eastAsiaTheme="minorHAnsi"/>
          <w:sz w:val="22"/>
          <w:lang w:bidi="ar-SA"/>
        </w:rPr>
      </w:pPr>
      <w:r w:rsidRPr="000234A9">
        <w:rPr>
          <w:rFonts w:eastAsiaTheme="minorHAnsi"/>
          <w:sz w:val="22"/>
          <w:lang w:bidi="ar-SA"/>
        </w:rPr>
        <w:t xml:space="preserve">Care leavers may not have anyone other than their PA visit them. </w:t>
      </w:r>
    </w:p>
    <w:p w:rsidR="006E31B4" w:rsidRPr="000234A9" w:rsidRDefault="006E31B4" w:rsidP="00EE006C">
      <w:pPr>
        <w:numPr>
          <w:ilvl w:val="0"/>
          <w:numId w:val="14"/>
        </w:numPr>
        <w:spacing w:after="0" w:line="360" w:lineRule="auto"/>
        <w:ind w:left="714" w:hanging="357"/>
        <w:contextualSpacing/>
        <w:rPr>
          <w:rFonts w:eastAsiaTheme="minorHAnsi"/>
          <w:sz w:val="22"/>
          <w:lang w:bidi="ar-SA"/>
        </w:rPr>
      </w:pPr>
      <w:r w:rsidRPr="000234A9">
        <w:rPr>
          <w:rFonts w:eastAsiaTheme="minorHAnsi"/>
          <w:sz w:val="22"/>
          <w:lang w:bidi="ar-SA"/>
        </w:rPr>
        <w:t>Because of this they may be socially isolated and subjected to victimisation</w:t>
      </w:r>
    </w:p>
    <w:p w:rsidR="006E31B4" w:rsidRPr="000234A9" w:rsidRDefault="006E31B4" w:rsidP="00EE006C">
      <w:pPr>
        <w:spacing w:after="160" w:line="259" w:lineRule="auto"/>
        <w:rPr>
          <w:rFonts w:eastAsiaTheme="minorHAnsi"/>
          <w:sz w:val="22"/>
          <w:lang w:bidi="ar-SA"/>
        </w:rPr>
      </w:pPr>
    </w:p>
    <w:p w:rsidR="006E31B4" w:rsidRPr="000234A9" w:rsidRDefault="006E31B4" w:rsidP="00EE006C">
      <w:pPr>
        <w:spacing w:after="160" w:line="259" w:lineRule="auto"/>
        <w:rPr>
          <w:rFonts w:eastAsiaTheme="minorHAnsi"/>
          <w:sz w:val="22"/>
          <w:lang w:bidi="ar-SA"/>
        </w:rPr>
      </w:pPr>
      <w:r>
        <w:rPr>
          <w:rFonts w:eastAsiaTheme="minorHAnsi"/>
          <w:sz w:val="22"/>
          <w:lang w:bidi="ar-SA"/>
        </w:rPr>
        <w:t>What this means for our</w:t>
      </w:r>
      <w:r w:rsidRPr="000234A9">
        <w:rPr>
          <w:rFonts w:eastAsiaTheme="minorHAnsi"/>
          <w:sz w:val="22"/>
          <w:lang w:bidi="ar-SA"/>
        </w:rPr>
        <w:t xml:space="preserve"> strategy: </w:t>
      </w:r>
    </w:p>
    <w:p w:rsidR="006E31B4" w:rsidRPr="000234A9" w:rsidRDefault="006E31B4" w:rsidP="00EE006C">
      <w:pPr>
        <w:numPr>
          <w:ilvl w:val="0"/>
          <w:numId w:val="15"/>
        </w:numPr>
        <w:spacing w:after="0" w:line="360" w:lineRule="auto"/>
        <w:ind w:left="714" w:hanging="357"/>
        <w:contextualSpacing/>
        <w:rPr>
          <w:rFonts w:eastAsiaTheme="minorHAnsi"/>
          <w:sz w:val="22"/>
          <w:lang w:bidi="ar-SA"/>
        </w:rPr>
      </w:pPr>
      <w:r w:rsidRPr="000234A9">
        <w:rPr>
          <w:rFonts w:eastAsiaTheme="minorHAnsi"/>
          <w:sz w:val="22"/>
          <w:lang w:bidi="ar-SA"/>
        </w:rPr>
        <w:t xml:space="preserve">Often the only means for Personal Advisors to visit is via Legal or Professional Visits. Chances are you won’t even be aware they are visiting. Feedback around these visits suggest that sometimes  the care leaver will not attend as often we don’t tell them who is visiting and they think it’s the police so refuse to attend. </w:t>
      </w:r>
    </w:p>
    <w:p w:rsidR="006E31B4" w:rsidRPr="000234A9" w:rsidRDefault="006E31B4" w:rsidP="00EE006C">
      <w:pPr>
        <w:numPr>
          <w:ilvl w:val="0"/>
          <w:numId w:val="15"/>
        </w:numPr>
        <w:spacing w:after="0" w:line="360" w:lineRule="auto"/>
        <w:ind w:left="714" w:hanging="357"/>
        <w:contextualSpacing/>
        <w:rPr>
          <w:rFonts w:eastAsiaTheme="minorHAnsi"/>
          <w:sz w:val="22"/>
          <w:lang w:bidi="ar-SA"/>
        </w:rPr>
      </w:pPr>
      <w:r w:rsidRPr="000234A9">
        <w:rPr>
          <w:rFonts w:eastAsiaTheme="minorHAnsi"/>
          <w:sz w:val="22"/>
          <w:lang w:bidi="ar-SA"/>
        </w:rPr>
        <w:t xml:space="preserve">Both PAs and care leavers tell us that their preference would be to meet on a social or domestic visit – it may be the only visit the young person has and as such the only chance of a ‘normal’ visit where they can be in a more relaxed setting and have a drink and a kit Kat perhaps! </w:t>
      </w:r>
    </w:p>
    <w:p w:rsidR="006E31B4" w:rsidRPr="000234A9" w:rsidRDefault="006E31B4" w:rsidP="00EE006C">
      <w:pPr>
        <w:numPr>
          <w:ilvl w:val="0"/>
          <w:numId w:val="15"/>
        </w:numPr>
        <w:spacing w:after="0" w:line="360" w:lineRule="auto"/>
        <w:ind w:left="714" w:hanging="357"/>
        <w:contextualSpacing/>
        <w:rPr>
          <w:rFonts w:eastAsiaTheme="minorHAnsi"/>
          <w:sz w:val="22"/>
          <w:lang w:bidi="ar-SA"/>
        </w:rPr>
      </w:pPr>
      <w:r w:rsidRPr="000234A9">
        <w:rPr>
          <w:rFonts w:eastAsiaTheme="minorHAnsi"/>
          <w:sz w:val="22"/>
          <w:lang w:bidi="ar-SA"/>
        </w:rPr>
        <w:t xml:space="preserve">Sometimes a joint visit in OMU with the PA and the OS is a good option – for example to discuss their sentence / pathway plan or for release planning </w:t>
      </w:r>
    </w:p>
    <w:p w:rsidR="006E31B4" w:rsidRPr="000234A9" w:rsidRDefault="006E31B4" w:rsidP="00EE006C">
      <w:pPr>
        <w:numPr>
          <w:ilvl w:val="0"/>
          <w:numId w:val="15"/>
        </w:numPr>
        <w:spacing w:after="0" w:line="360" w:lineRule="auto"/>
        <w:ind w:left="714" w:hanging="357"/>
        <w:contextualSpacing/>
        <w:rPr>
          <w:rFonts w:eastAsiaTheme="minorHAnsi"/>
          <w:sz w:val="22"/>
          <w:lang w:bidi="ar-SA"/>
        </w:rPr>
      </w:pPr>
      <w:r w:rsidRPr="000234A9">
        <w:rPr>
          <w:rFonts w:eastAsiaTheme="minorHAnsi"/>
          <w:sz w:val="22"/>
          <w:lang w:bidi="ar-SA"/>
        </w:rPr>
        <w:t xml:space="preserve">Sometimes the PA may be the only person who can bring the care leavers younger siblings to visit. We may want to think about a different settings if there are sensitivities around this meeting for example  the first time they have met for some time, or if their sibling is being adopted </w:t>
      </w:r>
    </w:p>
    <w:p w:rsidR="006E31B4" w:rsidRPr="000234A9" w:rsidRDefault="006E31B4" w:rsidP="00EE006C">
      <w:pPr>
        <w:numPr>
          <w:ilvl w:val="0"/>
          <w:numId w:val="15"/>
        </w:numPr>
        <w:spacing w:after="0" w:line="360" w:lineRule="auto"/>
        <w:ind w:left="714" w:hanging="357"/>
        <w:contextualSpacing/>
        <w:rPr>
          <w:rFonts w:eastAsiaTheme="minorHAnsi"/>
          <w:sz w:val="22"/>
          <w:lang w:bidi="ar-SA"/>
        </w:rPr>
      </w:pPr>
      <w:r w:rsidRPr="000234A9">
        <w:rPr>
          <w:rFonts w:eastAsiaTheme="minorHAnsi"/>
          <w:sz w:val="22"/>
          <w:lang w:bidi="ar-SA"/>
        </w:rPr>
        <w:t xml:space="preserve">Best practice would be to offer a range of options depending on the circumstances and be aware of the obstacles and try to find ways of overcoming them for example the PA may need to visit in different capacity at different times so some flexibility is needed.  </w:t>
      </w:r>
    </w:p>
    <w:p w:rsidR="006E31B4" w:rsidRPr="000234A9" w:rsidRDefault="006E31B4" w:rsidP="00EE006C">
      <w:pPr>
        <w:numPr>
          <w:ilvl w:val="0"/>
          <w:numId w:val="15"/>
        </w:numPr>
        <w:spacing w:after="0" w:line="360" w:lineRule="auto"/>
        <w:ind w:left="714" w:hanging="357"/>
        <w:contextualSpacing/>
        <w:rPr>
          <w:rFonts w:eastAsiaTheme="minorHAnsi"/>
          <w:sz w:val="22"/>
          <w:lang w:bidi="ar-SA"/>
        </w:rPr>
      </w:pPr>
      <w:r w:rsidRPr="000234A9">
        <w:rPr>
          <w:rFonts w:eastAsiaTheme="minorHAnsi"/>
          <w:sz w:val="22"/>
          <w:lang w:bidi="ar-SA"/>
        </w:rPr>
        <w:t xml:space="preserve">Consider how volunteer schemes can be used to provide visitors to those who don’t have them </w:t>
      </w:r>
    </w:p>
    <w:p w:rsidR="006E31B4" w:rsidRPr="000234A9" w:rsidRDefault="006E31B4" w:rsidP="00EE006C">
      <w:pPr>
        <w:numPr>
          <w:ilvl w:val="0"/>
          <w:numId w:val="15"/>
        </w:numPr>
        <w:spacing w:after="0" w:line="360" w:lineRule="auto"/>
        <w:ind w:left="714" w:hanging="357"/>
        <w:contextualSpacing/>
        <w:rPr>
          <w:rFonts w:eastAsiaTheme="minorHAnsi"/>
          <w:sz w:val="22"/>
          <w:lang w:bidi="ar-SA"/>
        </w:rPr>
      </w:pPr>
      <w:r w:rsidRPr="000234A9">
        <w:rPr>
          <w:rFonts w:eastAsiaTheme="minorHAnsi"/>
          <w:sz w:val="22"/>
          <w:lang w:bidi="ar-SA"/>
        </w:rPr>
        <w:t xml:space="preserve">Consider how pen pal schemes, email a prisoner, prisoner voice mail, video conferencing could be used to improve outcomes for care leavers </w:t>
      </w:r>
    </w:p>
    <w:p w:rsidR="006E31B4" w:rsidRPr="000234A9" w:rsidRDefault="004A1D53" w:rsidP="006E31B4">
      <w:pPr>
        <w:spacing w:after="160" w:line="259" w:lineRule="auto"/>
        <w:rPr>
          <w:rFonts w:eastAsiaTheme="minorHAnsi"/>
          <w:b/>
          <w:sz w:val="22"/>
          <w:lang w:bidi="ar-SA"/>
        </w:rPr>
      </w:pPr>
      <w:r w:rsidRPr="000234A9">
        <w:rPr>
          <w:rFonts w:eastAsiaTheme="minorHAnsi"/>
          <w:noProof/>
          <w:sz w:val="22"/>
          <w:lang w:eastAsia="en-GB" w:bidi="ar-SA"/>
        </w:rPr>
        <mc:AlternateContent>
          <mc:Choice Requires="wps">
            <w:drawing>
              <wp:anchor distT="0" distB="0" distL="114300" distR="114300" simplePos="0" relativeHeight="251663872" behindDoc="0" locked="0" layoutInCell="1" allowOverlap="1" wp14:anchorId="0D52741D" wp14:editId="2F3D2F44">
                <wp:simplePos x="0" y="0"/>
                <wp:positionH relativeFrom="margin">
                  <wp:posOffset>-635</wp:posOffset>
                </wp:positionH>
                <wp:positionV relativeFrom="paragraph">
                  <wp:posOffset>31088</wp:posOffset>
                </wp:positionV>
                <wp:extent cx="5915384" cy="1981200"/>
                <wp:effectExtent l="0" t="0" r="28575" b="19050"/>
                <wp:wrapNone/>
                <wp:docPr id="13" name="Rounded Rectangle 13"/>
                <wp:cNvGraphicFramePr/>
                <a:graphic xmlns:a="http://schemas.openxmlformats.org/drawingml/2006/main">
                  <a:graphicData uri="http://schemas.microsoft.com/office/word/2010/wordprocessingShape">
                    <wps:wsp>
                      <wps:cNvSpPr/>
                      <wps:spPr>
                        <a:xfrm>
                          <a:off x="0" y="0"/>
                          <a:ext cx="5915384" cy="198120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975514" w:rsidRDefault="00975514" w:rsidP="006E31B4">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“Prisoners live for visits and letters. They emphasise the importance of hope and a sense of the outside world”</w:t>
                            </w:r>
                          </w:p>
                          <w:p w:rsidR="00975514" w:rsidRDefault="00975514" w:rsidP="006E31B4">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“Visits give you a connection to the outside world. There is no escape otherwise” </w:t>
                            </w:r>
                          </w:p>
                          <w:p w:rsidR="00975514" w:rsidRDefault="00975514" w:rsidP="006E31B4">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prisoner’s mental health is often contingent with contact with the outside world” </w:t>
                            </w:r>
                          </w:p>
                          <w:p w:rsidR="00975514" w:rsidRPr="00B40A15" w:rsidRDefault="00975514" w:rsidP="006E31B4">
                            <w:pPr>
                              <w:jc w:val="right"/>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Lord Farmer Review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52741D" id="Rounded Rectangle 13" o:spid="_x0000_s1027" style="position:absolute;margin-left:-.05pt;margin-top:2.45pt;width:465.8pt;height:156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" fillcolor="#5b9bd5" strokecolor="#41719c" strokeweight="1pt">
                <v:stroke joinstyle="miter"/>
                <v:textbox>
                  <w:txbxContent>
                    <w:p w:rsidR="00975514" w:rsidRDefault="00975514" w:rsidP="006E31B4">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“Prisoners live for visits and letters. They emphasise the importance of hope and a sense of the outside world”</w:t>
                      </w:r>
                    </w:p>
                    <w:p w:rsidR="00975514" w:rsidRDefault="00975514" w:rsidP="006E31B4">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“Visits give you a connection to the outside world. There is no escape otherwise” </w:t>
                      </w:r>
                    </w:p>
                    <w:p w:rsidR="00975514" w:rsidRDefault="00975514" w:rsidP="006E31B4">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prisoner’s mental health is often contingent with contact with the outside world” </w:t>
                      </w:r>
                    </w:p>
                    <w:p w:rsidR="00975514" w:rsidRPr="00B40A15" w:rsidRDefault="00975514" w:rsidP="006E31B4">
                      <w:pPr>
                        <w:jc w:val="right"/>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Lord Farmer Review </w:t>
                      </w:r>
                    </w:p>
                  </w:txbxContent>
                </v:textbox>
                <w10:wrap anchorx="margin"/>
              </v:roundrect>
            </w:pict>
          </mc:Fallback>
        </mc:AlternateContent>
      </w:r>
    </w:p>
    <w:p w:rsidR="004A1D53" w:rsidRDefault="004A1D53" w:rsidP="006E31B4">
      <w:pPr>
        <w:spacing w:after="160" w:line="259" w:lineRule="auto"/>
        <w:jc w:val="both"/>
        <w:rPr>
          <w:rFonts w:eastAsiaTheme="minorHAnsi"/>
          <w:b/>
          <w:sz w:val="22"/>
          <w:lang w:bidi="ar-SA"/>
        </w:rPr>
      </w:pPr>
    </w:p>
    <w:p w:rsidR="004A1D53" w:rsidRDefault="004A1D53" w:rsidP="006E31B4">
      <w:pPr>
        <w:spacing w:after="160" w:line="259" w:lineRule="auto"/>
        <w:jc w:val="both"/>
        <w:rPr>
          <w:rFonts w:eastAsiaTheme="minorHAnsi"/>
          <w:b/>
          <w:sz w:val="22"/>
          <w:lang w:bidi="ar-SA"/>
        </w:rPr>
      </w:pPr>
    </w:p>
    <w:p w:rsidR="004A1D53" w:rsidRDefault="004A1D53" w:rsidP="006E31B4">
      <w:pPr>
        <w:spacing w:after="160" w:line="259" w:lineRule="auto"/>
        <w:jc w:val="both"/>
        <w:rPr>
          <w:rFonts w:eastAsiaTheme="minorHAnsi"/>
          <w:b/>
          <w:sz w:val="22"/>
          <w:lang w:bidi="ar-SA"/>
        </w:rPr>
      </w:pPr>
    </w:p>
    <w:p w:rsidR="004A1D53" w:rsidRDefault="004A1D53" w:rsidP="006E31B4">
      <w:pPr>
        <w:spacing w:after="160" w:line="259" w:lineRule="auto"/>
        <w:jc w:val="both"/>
        <w:rPr>
          <w:rFonts w:eastAsiaTheme="minorHAnsi"/>
          <w:b/>
          <w:sz w:val="22"/>
          <w:lang w:bidi="ar-SA"/>
        </w:rPr>
      </w:pPr>
    </w:p>
    <w:p w:rsidR="004A1D53" w:rsidRDefault="004A1D53" w:rsidP="006E31B4">
      <w:pPr>
        <w:spacing w:after="160" w:line="259" w:lineRule="auto"/>
        <w:jc w:val="both"/>
        <w:rPr>
          <w:rFonts w:eastAsiaTheme="minorHAnsi"/>
          <w:b/>
          <w:sz w:val="22"/>
          <w:lang w:bidi="ar-SA"/>
        </w:rPr>
      </w:pPr>
    </w:p>
    <w:p w:rsidR="006E31B4" w:rsidRPr="00494557" w:rsidRDefault="006E31B4" w:rsidP="00EE006C">
      <w:pPr>
        <w:spacing w:after="160" w:line="259" w:lineRule="auto"/>
        <w:rPr>
          <w:rFonts w:eastAsiaTheme="minorHAnsi"/>
          <w:b/>
          <w:sz w:val="22"/>
          <w:lang w:bidi="ar-SA"/>
        </w:rPr>
      </w:pPr>
      <w:r>
        <w:rPr>
          <w:rFonts w:eastAsiaTheme="minorHAnsi"/>
          <w:sz w:val="22"/>
          <w:lang w:bidi="ar-SA"/>
        </w:rPr>
        <w:lastRenderedPageBreak/>
        <w:t>What this means for our</w:t>
      </w:r>
      <w:r w:rsidRPr="000234A9">
        <w:rPr>
          <w:rFonts w:eastAsiaTheme="minorHAnsi"/>
          <w:sz w:val="22"/>
          <w:lang w:bidi="ar-SA"/>
        </w:rPr>
        <w:t xml:space="preserve"> strategy:</w:t>
      </w:r>
    </w:p>
    <w:p w:rsidR="006E31B4" w:rsidRPr="000234A9" w:rsidRDefault="006E31B4" w:rsidP="00EE006C">
      <w:pPr>
        <w:numPr>
          <w:ilvl w:val="0"/>
          <w:numId w:val="17"/>
        </w:numPr>
        <w:spacing w:after="0" w:line="360" w:lineRule="auto"/>
        <w:ind w:left="760" w:hanging="357"/>
        <w:contextualSpacing/>
        <w:rPr>
          <w:rFonts w:eastAsiaTheme="minorHAnsi"/>
          <w:sz w:val="22"/>
          <w:lang w:bidi="ar-SA"/>
        </w:rPr>
      </w:pPr>
      <w:r w:rsidRPr="000234A9">
        <w:rPr>
          <w:rFonts w:eastAsiaTheme="minorHAnsi"/>
          <w:sz w:val="22"/>
          <w:lang w:bidi="ar-SA"/>
        </w:rPr>
        <w:t>Consider inviting personal advisors to sentence</w:t>
      </w:r>
      <w:r w:rsidR="00494557">
        <w:rPr>
          <w:rFonts w:eastAsiaTheme="minorHAnsi"/>
          <w:sz w:val="22"/>
          <w:lang w:bidi="ar-SA"/>
        </w:rPr>
        <w:t xml:space="preserve"> planning meetings.</w:t>
      </w:r>
    </w:p>
    <w:p w:rsidR="006E31B4" w:rsidRPr="000234A9" w:rsidRDefault="006E31B4" w:rsidP="00EE006C">
      <w:pPr>
        <w:numPr>
          <w:ilvl w:val="0"/>
          <w:numId w:val="17"/>
        </w:numPr>
        <w:spacing w:after="0" w:line="360" w:lineRule="auto"/>
        <w:ind w:left="760" w:hanging="357"/>
        <w:contextualSpacing/>
        <w:rPr>
          <w:rFonts w:eastAsiaTheme="minorHAnsi"/>
          <w:sz w:val="22"/>
          <w:lang w:bidi="ar-SA"/>
        </w:rPr>
      </w:pPr>
      <w:r w:rsidRPr="000234A9">
        <w:rPr>
          <w:rFonts w:eastAsiaTheme="minorHAnsi"/>
          <w:sz w:val="22"/>
          <w:lang w:bidi="ar-SA"/>
        </w:rPr>
        <w:t xml:space="preserve">Ask for pathway plan (with Care Leavers consent) which may provide helpful background information such as relationships, next of kin, </w:t>
      </w:r>
      <w:r w:rsidR="008F16E2" w:rsidRPr="000234A9">
        <w:rPr>
          <w:rFonts w:eastAsiaTheme="minorHAnsi"/>
          <w:sz w:val="22"/>
          <w:lang w:bidi="ar-SA"/>
        </w:rPr>
        <w:t>and any</w:t>
      </w:r>
      <w:r w:rsidRPr="000234A9">
        <w:rPr>
          <w:rFonts w:eastAsiaTheme="minorHAnsi"/>
          <w:sz w:val="22"/>
          <w:lang w:bidi="ar-SA"/>
        </w:rPr>
        <w:t xml:space="preserve"> relationships with family members which we</w:t>
      </w:r>
      <w:r w:rsidR="00494557">
        <w:rPr>
          <w:rFonts w:eastAsiaTheme="minorHAnsi"/>
          <w:sz w:val="22"/>
          <w:lang w:bidi="ar-SA"/>
        </w:rPr>
        <w:t xml:space="preserve"> could support in strengthening.</w:t>
      </w:r>
    </w:p>
    <w:p w:rsidR="006E31B4" w:rsidRPr="00494557" w:rsidRDefault="006E31B4" w:rsidP="00EE006C">
      <w:pPr>
        <w:numPr>
          <w:ilvl w:val="0"/>
          <w:numId w:val="17"/>
        </w:numPr>
        <w:spacing w:after="0" w:line="360" w:lineRule="auto"/>
        <w:ind w:left="760" w:hanging="357"/>
        <w:contextualSpacing/>
        <w:rPr>
          <w:rFonts w:eastAsiaTheme="minorHAnsi"/>
          <w:sz w:val="22"/>
          <w:lang w:bidi="ar-SA"/>
        </w:rPr>
      </w:pPr>
      <w:r w:rsidRPr="000234A9">
        <w:rPr>
          <w:rFonts w:eastAsiaTheme="minorHAnsi"/>
          <w:sz w:val="22"/>
          <w:lang w:bidi="ar-SA"/>
        </w:rPr>
        <w:t xml:space="preserve">Ensure regular feedback is provided to </w:t>
      </w:r>
      <w:r w:rsidR="00494557">
        <w:rPr>
          <w:rFonts w:eastAsiaTheme="minorHAnsi"/>
          <w:sz w:val="22"/>
          <w:lang w:bidi="ar-SA"/>
        </w:rPr>
        <w:t>PA.</w:t>
      </w:r>
      <w:r w:rsidRPr="00494557">
        <w:rPr>
          <w:rFonts w:eastAsiaTheme="minorHAnsi"/>
          <w:sz w:val="22"/>
          <w:lang w:bidi="ar-SA"/>
        </w:rPr>
        <w:t xml:space="preserve"> </w:t>
      </w:r>
    </w:p>
    <w:p w:rsidR="006E31B4" w:rsidRPr="000234A9" w:rsidRDefault="006E31B4" w:rsidP="00EE006C">
      <w:pPr>
        <w:spacing w:after="160" w:line="259" w:lineRule="auto"/>
        <w:rPr>
          <w:rFonts w:eastAsiaTheme="minorHAnsi"/>
          <w:sz w:val="22"/>
          <w:lang w:bidi="ar-SA"/>
        </w:rPr>
      </w:pPr>
    </w:p>
    <w:p w:rsidR="006E31B4" w:rsidRPr="001F3C41" w:rsidRDefault="006E31B4" w:rsidP="00EE006C">
      <w:pPr>
        <w:spacing w:after="160" w:line="259" w:lineRule="auto"/>
        <w:rPr>
          <w:rFonts w:eastAsiaTheme="minorHAnsi"/>
          <w:b/>
          <w:sz w:val="34"/>
          <w:szCs w:val="34"/>
          <w:lang w:bidi="ar-SA"/>
        </w:rPr>
      </w:pPr>
      <w:r w:rsidRPr="001F3C41">
        <w:rPr>
          <w:rFonts w:eastAsiaTheme="minorHAnsi"/>
          <w:b/>
          <w:sz w:val="34"/>
          <w:szCs w:val="34"/>
          <w:lang w:bidi="ar-SA"/>
        </w:rPr>
        <w:t xml:space="preserve">TRANSFER / RELEASE </w:t>
      </w:r>
    </w:p>
    <w:p w:rsidR="006E31B4" w:rsidRPr="000234A9" w:rsidRDefault="006E31B4" w:rsidP="00EE006C">
      <w:pPr>
        <w:numPr>
          <w:ilvl w:val="0"/>
          <w:numId w:val="18"/>
        </w:numPr>
        <w:spacing w:after="0" w:line="360" w:lineRule="auto"/>
        <w:ind w:left="714" w:hanging="357"/>
        <w:contextualSpacing/>
        <w:rPr>
          <w:rFonts w:eastAsiaTheme="minorHAnsi"/>
          <w:sz w:val="22"/>
          <w:lang w:bidi="ar-SA"/>
        </w:rPr>
      </w:pPr>
      <w:r w:rsidRPr="000234A9">
        <w:rPr>
          <w:rFonts w:eastAsiaTheme="minorHAnsi"/>
          <w:sz w:val="22"/>
          <w:lang w:bidi="ar-SA"/>
        </w:rPr>
        <w:t xml:space="preserve">Don’t assume just because a care leaver has no next of kin, or no fixed abode that they have not got any links to a specific area </w:t>
      </w:r>
    </w:p>
    <w:p w:rsidR="006E31B4" w:rsidRPr="000234A9" w:rsidRDefault="006E31B4" w:rsidP="00EE006C">
      <w:pPr>
        <w:numPr>
          <w:ilvl w:val="0"/>
          <w:numId w:val="18"/>
        </w:numPr>
        <w:spacing w:after="0" w:line="360" w:lineRule="auto"/>
        <w:ind w:left="714" w:hanging="357"/>
        <w:contextualSpacing/>
        <w:rPr>
          <w:rFonts w:eastAsiaTheme="minorHAnsi"/>
          <w:sz w:val="22"/>
          <w:lang w:bidi="ar-SA"/>
        </w:rPr>
      </w:pPr>
      <w:r w:rsidRPr="000234A9">
        <w:rPr>
          <w:rFonts w:eastAsiaTheme="minorHAnsi"/>
          <w:sz w:val="22"/>
          <w:lang w:bidi="ar-SA"/>
        </w:rPr>
        <w:t xml:space="preserve">The local authority in which the person was in care remains responsible for them up until 21 and 25 on request. They are not transferred to the local authority in which the prison is in, or the one in which they are being released if that is different </w:t>
      </w:r>
    </w:p>
    <w:p w:rsidR="006E31B4" w:rsidRPr="000234A9" w:rsidRDefault="006E31B4" w:rsidP="00EE006C">
      <w:pPr>
        <w:numPr>
          <w:ilvl w:val="0"/>
          <w:numId w:val="18"/>
        </w:numPr>
        <w:spacing w:after="0" w:line="360" w:lineRule="auto"/>
        <w:ind w:left="714" w:hanging="357"/>
        <w:contextualSpacing/>
        <w:rPr>
          <w:rFonts w:eastAsiaTheme="minorHAnsi"/>
          <w:sz w:val="22"/>
          <w:lang w:bidi="ar-SA"/>
        </w:rPr>
      </w:pPr>
      <w:r w:rsidRPr="000234A9">
        <w:rPr>
          <w:rFonts w:eastAsiaTheme="minorHAnsi"/>
          <w:sz w:val="22"/>
          <w:lang w:bidi="ar-SA"/>
        </w:rPr>
        <w:t>Often looked after children will have a high number of placements and can be moved around a significant number of times, sometimes out of the area which is familiar to them.  Some can have been known to have up to 14 different placements</w:t>
      </w:r>
    </w:p>
    <w:p w:rsidR="006E31B4" w:rsidRPr="000234A9" w:rsidRDefault="006E31B4" w:rsidP="00EE006C">
      <w:pPr>
        <w:numPr>
          <w:ilvl w:val="0"/>
          <w:numId w:val="18"/>
        </w:numPr>
        <w:spacing w:after="0" w:line="360" w:lineRule="auto"/>
        <w:ind w:left="714" w:hanging="357"/>
        <w:contextualSpacing/>
        <w:rPr>
          <w:rFonts w:eastAsiaTheme="minorHAnsi"/>
          <w:sz w:val="22"/>
          <w:lang w:bidi="ar-SA"/>
        </w:rPr>
      </w:pPr>
      <w:r w:rsidRPr="000234A9">
        <w:rPr>
          <w:rFonts w:eastAsiaTheme="minorHAnsi"/>
          <w:sz w:val="22"/>
          <w:lang w:bidi="ar-SA"/>
        </w:rPr>
        <w:t xml:space="preserve">Care leavers are often a difficult group to accommodate on release as they are unlikely to have family members to stay with, their foster carers are no longer available and the behaviour of some may have meant that they are considered too risky for hostels. This means there may be an escalation of challenging behaviour prior to release </w:t>
      </w:r>
    </w:p>
    <w:p w:rsidR="006E31B4" w:rsidRPr="001F3C41" w:rsidRDefault="006E31B4" w:rsidP="00EE006C">
      <w:pPr>
        <w:numPr>
          <w:ilvl w:val="0"/>
          <w:numId w:val="18"/>
        </w:numPr>
        <w:spacing w:after="0" w:line="360" w:lineRule="auto"/>
        <w:ind w:left="714" w:hanging="357"/>
        <w:contextualSpacing/>
        <w:rPr>
          <w:rFonts w:eastAsiaTheme="minorHAnsi"/>
          <w:sz w:val="22"/>
          <w:lang w:bidi="ar-SA"/>
        </w:rPr>
      </w:pPr>
      <w:r w:rsidRPr="000234A9">
        <w:rPr>
          <w:rFonts w:eastAsiaTheme="minorHAnsi"/>
          <w:sz w:val="22"/>
          <w:lang w:bidi="ar-SA"/>
        </w:rPr>
        <w:t xml:space="preserve">Care leavers are considered a priority group under the homelessness reduction act </w:t>
      </w:r>
    </w:p>
    <w:p w:rsidR="001F3C41" w:rsidRDefault="001F3C41" w:rsidP="00EE006C">
      <w:pPr>
        <w:spacing w:after="160" w:line="259" w:lineRule="auto"/>
        <w:rPr>
          <w:rFonts w:eastAsiaTheme="minorHAnsi"/>
          <w:sz w:val="22"/>
          <w:lang w:bidi="ar-SA"/>
        </w:rPr>
      </w:pPr>
    </w:p>
    <w:p w:rsidR="006E31B4" w:rsidRPr="000234A9" w:rsidRDefault="006E31B4" w:rsidP="00EE006C">
      <w:pPr>
        <w:spacing w:after="160" w:line="259" w:lineRule="auto"/>
        <w:rPr>
          <w:rFonts w:eastAsiaTheme="minorHAnsi"/>
          <w:sz w:val="22"/>
          <w:lang w:bidi="ar-SA"/>
        </w:rPr>
      </w:pPr>
      <w:r>
        <w:rPr>
          <w:rFonts w:eastAsiaTheme="minorHAnsi"/>
          <w:sz w:val="22"/>
          <w:lang w:bidi="ar-SA"/>
        </w:rPr>
        <w:t>What this means for our</w:t>
      </w:r>
      <w:r w:rsidRPr="000234A9">
        <w:rPr>
          <w:rFonts w:eastAsiaTheme="minorHAnsi"/>
          <w:sz w:val="22"/>
          <w:lang w:bidi="ar-SA"/>
        </w:rPr>
        <w:t xml:space="preserve"> strategy: </w:t>
      </w:r>
    </w:p>
    <w:p w:rsidR="006E31B4" w:rsidRPr="000234A9" w:rsidRDefault="006E31B4" w:rsidP="00EE006C">
      <w:pPr>
        <w:numPr>
          <w:ilvl w:val="0"/>
          <w:numId w:val="19"/>
        </w:numPr>
        <w:spacing w:after="0" w:line="360" w:lineRule="auto"/>
        <w:ind w:left="714" w:hanging="357"/>
        <w:contextualSpacing/>
        <w:rPr>
          <w:rFonts w:eastAsiaTheme="minorHAnsi"/>
          <w:sz w:val="22"/>
          <w:lang w:bidi="ar-SA"/>
        </w:rPr>
      </w:pPr>
      <w:r w:rsidRPr="000234A9">
        <w:rPr>
          <w:rFonts w:eastAsiaTheme="minorHAnsi"/>
          <w:sz w:val="22"/>
          <w:lang w:bidi="ar-SA"/>
        </w:rPr>
        <w:t xml:space="preserve">Consider the support their PA may be providing when considering moving them on anything other than a progressive move </w:t>
      </w:r>
    </w:p>
    <w:p w:rsidR="006E31B4" w:rsidRPr="000234A9" w:rsidRDefault="006E31B4" w:rsidP="00EE006C">
      <w:pPr>
        <w:numPr>
          <w:ilvl w:val="0"/>
          <w:numId w:val="19"/>
        </w:numPr>
        <w:spacing w:after="0" w:line="360" w:lineRule="auto"/>
        <w:ind w:left="714" w:hanging="357"/>
        <w:contextualSpacing/>
        <w:rPr>
          <w:rFonts w:eastAsiaTheme="minorHAnsi"/>
          <w:sz w:val="22"/>
          <w:lang w:bidi="ar-SA"/>
        </w:rPr>
      </w:pPr>
      <w:r w:rsidRPr="000234A9">
        <w:rPr>
          <w:rFonts w:eastAsiaTheme="minorHAnsi"/>
          <w:sz w:val="22"/>
          <w:lang w:bidi="ar-SA"/>
        </w:rPr>
        <w:t xml:space="preserve">Consider the impact that yet another change may have </w:t>
      </w:r>
    </w:p>
    <w:p w:rsidR="006E31B4" w:rsidRPr="000234A9" w:rsidRDefault="006E31B4" w:rsidP="00EE006C">
      <w:pPr>
        <w:numPr>
          <w:ilvl w:val="0"/>
          <w:numId w:val="19"/>
        </w:numPr>
        <w:spacing w:after="0" w:line="360" w:lineRule="auto"/>
        <w:ind w:left="714" w:hanging="357"/>
        <w:contextualSpacing/>
        <w:rPr>
          <w:rFonts w:eastAsiaTheme="minorHAnsi"/>
          <w:sz w:val="22"/>
          <w:lang w:bidi="ar-SA"/>
        </w:rPr>
      </w:pPr>
      <w:r w:rsidRPr="000234A9">
        <w:rPr>
          <w:rFonts w:eastAsiaTheme="minorHAnsi"/>
          <w:sz w:val="22"/>
          <w:lang w:bidi="ar-SA"/>
        </w:rPr>
        <w:t>Ensure PA is informed of any transfer or early release</w:t>
      </w:r>
    </w:p>
    <w:p w:rsidR="006E31B4" w:rsidRPr="000234A9" w:rsidRDefault="006E31B4" w:rsidP="00EE006C">
      <w:pPr>
        <w:numPr>
          <w:ilvl w:val="0"/>
          <w:numId w:val="19"/>
        </w:numPr>
        <w:spacing w:after="0" w:line="360" w:lineRule="auto"/>
        <w:ind w:left="714" w:hanging="357"/>
        <w:contextualSpacing/>
        <w:rPr>
          <w:rFonts w:eastAsiaTheme="minorHAnsi"/>
          <w:sz w:val="22"/>
          <w:lang w:bidi="ar-SA"/>
        </w:rPr>
      </w:pPr>
      <w:r w:rsidRPr="000234A9">
        <w:rPr>
          <w:rFonts w:eastAsiaTheme="minorHAnsi"/>
          <w:sz w:val="22"/>
          <w:lang w:bidi="ar-SA"/>
        </w:rPr>
        <w:t xml:space="preserve">Involve the PA with release planning </w:t>
      </w:r>
    </w:p>
    <w:p w:rsidR="006E31B4" w:rsidRPr="000234A9" w:rsidRDefault="006E31B4" w:rsidP="00EE006C">
      <w:pPr>
        <w:numPr>
          <w:ilvl w:val="0"/>
          <w:numId w:val="19"/>
        </w:numPr>
        <w:spacing w:after="0" w:line="360" w:lineRule="auto"/>
        <w:ind w:left="714" w:hanging="357"/>
        <w:contextualSpacing/>
        <w:rPr>
          <w:rFonts w:eastAsiaTheme="minorHAnsi"/>
          <w:sz w:val="22"/>
          <w:lang w:bidi="ar-SA"/>
        </w:rPr>
      </w:pPr>
      <w:r w:rsidRPr="000234A9">
        <w:rPr>
          <w:rFonts w:eastAsiaTheme="minorHAnsi"/>
          <w:sz w:val="22"/>
          <w:lang w:bidi="ar-SA"/>
        </w:rPr>
        <w:t xml:space="preserve">Be aware of the requirements of the Homelessness Reduction Act </w:t>
      </w:r>
    </w:p>
    <w:p w:rsidR="006E31B4" w:rsidRPr="002F1C79" w:rsidRDefault="006E31B4" w:rsidP="00EE006C">
      <w:pPr>
        <w:numPr>
          <w:ilvl w:val="0"/>
          <w:numId w:val="19"/>
        </w:numPr>
        <w:spacing w:after="0" w:line="360" w:lineRule="auto"/>
        <w:ind w:left="714" w:hanging="357"/>
        <w:contextualSpacing/>
        <w:rPr>
          <w:rFonts w:eastAsiaTheme="minorHAnsi"/>
          <w:sz w:val="22"/>
          <w:lang w:bidi="ar-SA"/>
        </w:rPr>
      </w:pPr>
      <w:r w:rsidRPr="000234A9">
        <w:rPr>
          <w:rFonts w:eastAsiaTheme="minorHAnsi"/>
          <w:sz w:val="22"/>
          <w:lang w:bidi="ar-SA"/>
        </w:rPr>
        <w:t xml:space="preserve">Ensure there is a robust strategy for release </w:t>
      </w:r>
    </w:p>
    <w:p w:rsidR="006E31B4" w:rsidRPr="000234A9" w:rsidRDefault="006E31B4" w:rsidP="006E31B4">
      <w:pPr>
        <w:spacing w:after="160" w:line="259" w:lineRule="auto"/>
        <w:rPr>
          <w:rFonts w:eastAsiaTheme="minorHAnsi"/>
          <w:sz w:val="22"/>
          <w:lang w:bidi="ar-SA"/>
        </w:rPr>
      </w:pPr>
    </w:p>
    <w:p w:rsidR="00EA15D8" w:rsidRDefault="00EA15D8" w:rsidP="006E31B4">
      <w:pPr>
        <w:spacing w:after="160" w:line="259" w:lineRule="auto"/>
        <w:rPr>
          <w:rFonts w:eastAsiaTheme="minorHAnsi"/>
          <w:b/>
          <w:sz w:val="22"/>
          <w:lang w:bidi="ar-SA"/>
        </w:rPr>
      </w:pPr>
    </w:p>
    <w:p w:rsidR="00EA15D8" w:rsidRDefault="00EA15D8" w:rsidP="006E31B4">
      <w:pPr>
        <w:spacing w:after="160" w:line="259" w:lineRule="auto"/>
        <w:rPr>
          <w:rFonts w:eastAsiaTheme="minorHAnsi"/>
          <w:b/>
          <w:sz w:val="22"/>
          <w:lang w:bidi="ar-SA"/>
        </w:rPr>
      </w:pPr>
    </w:p>
    <w:p w:rsidR="00EA15D8" w:rsidRDefault="00EA15D8" w:rsidP="006E31B4">
      <w:pPr>
        <w:spacing w:after="160" w:line="259" w:lineRule="auto"/>
        <w:rPr>
          <w:rFonts w:eastAsiaTheme="minorHAnsi"/>
          <w:b/>
          <w:sz w:val="22"/>
          <w:lang w:bidi="ar-SA"/>
        </w:rPr>
      </w:pPr>
    </w:p>
    <w:p w:rsidR="006E31B4" w:rsidRPr="00EA15D8" w:rsidRDefault="006E31B4" w:rsidP="006E31B4">
      <w:pPr>
        <w:spacing w:after="160" w:line="259" w:lineRule="auto"/>
        <w:rPr>
          <w:rFonts w:eastAsiaTheme="minorHAnsi"/>
          <w:b/>
          <w:sz w:val="34"/>
          <w:szCs w:val="34"/>
          <w:lang w:bidi="ar-SA"/>
        </w:rPr>
      </w:pPr>
      <w:r w:rsidRPr="00EA15D8">
        <w:rPr>
          <w:rFonts w:eastAsiaTheme="minorHAnsi"/>
          <w:b/>
          <w:sz w:val="34"/>
          <w:szCs w:val="34"/>
          <w:lang w:bidi="ar-SA"/>
        </w:rPr>
        <w:lastRenderedPageBreak/>
        <w:t xml:space="preserve">FAMILY </w:t>
      </w:r>
    </w:p>
    <w:p w:rsidR="006E31B4" w:rsidRDefault="001F3C41" w:rsidP="006E31B4">
      <w:pPr>
        <w:spacing w:after="160" w:line="259" w:lineRule="auto"/>
        <w:rPr>
          <w:rFonts w:eastAsiaTheme="minorHAnsi"/>
          <w:b/>
          <w:sz w:val="22"/>
          <w:lang w:bidi="ar-SA"/>
        </w:rPr>
      </w:pPr>
      <w:r w:rsidRPr="000234A9">
        <w:rPr>
          <w:rFonts w:eastAsiaTheme="minorHAnsi"/>
          <w:b/>
          <w:noProof/>
          <w:sz w:val="22"/>
          <w:lang w:eastAsia="en-GB" w:bidi="ar-SA"/>
        </w:rPr>
        <mc:AlternateContent>
          <mc:Choice Requires="wps">
            <w:drawing>
              <wp:anchor distT="0" distB="0" distL="114300" distR="114300" simplePos="0" relativeHeight="251662848" behindDoc="0" locked="0" layoutInCell="1" allowOverlap="1" wp14:anchorId="594B018E" wp14:editId="2D878F79">
                <wp:simplePos x="0" y="0"/>
                <wp:positionH relativeFrom="margin">
                  <wp:align>right</wp:align>
                </wp:positionH>
                <wp:positionV relativeFrom="paragraph">
                  <wp:posOffset>16758</wp:posOffset>
                </wp:positionV>
                <wp:extent cx="5915384" cy="1028700"/>
                <wp:effectExtent l="0" t="0" r="28575" b="19050"/>
                <wp:wrapNone/>
                <wp:docPr id="14" name="Rounded Rectangle 14"/>
                <wp:cNvGraphicFramePr/>
                <a:graphic xmlns:a="http://schemas.openxmlformats.org/drawingml/2006/main">
                  <a:graphicData uri="http://schemas.microsoft.com/office/word/2010/wordprocessingShape">
                    <wps:wsp>
                      <wps:cNvSpPr/>
                      <wps:spPr>
                        <a:xfrm>
                          <a:off x="0" y="0"/>
                          <a:ext cx="5915384" cy="102870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975514" w:rsidRPr="00B40A15" w:rsidRDefault="00975514" w:rsidP="001F3C4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rPr>
                              <w:t>“</w:t>
                            </w:r>
                            <w:r w:rsidRPr="00B40A1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does family look like? It might be your mates mum. Its other credible voices, someone who can give you a seal of approval” </w:t>
                            </w:r>
                          </w:p>
                          <w:p w:rsidR="00975514" w:rsidRPr="00B40A15" w:rsidRDefault="00975514" w:rsidP="006E31B4">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Lord </w:t>
                            </w:r>
                            <w:r w:rsidRPr="00B40A1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Farmer Review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4B018E" id="Rounded Rectangle 14" o:spid="_x0000_s1028" style="position:absolute;margin-left:414.6pt;margin-top:1.3pt;width:465.8pt;height:81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" fillcolor="#5b9bd5" strokecolor="#41719c" strokeweight="1pt">
                <v:stroke joinstyle="miter"/>
                <v:textbox>
                  <w:txbxContent>
                    <w:p w:rsidR="00975514" w:rsidRPr="00B40A15" w:rsidRDefault="00975514" w:rsidP="001F3C4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rPr>
                        <w:t>“</w:t>
                      </w:r>
                      <w:r w:rsidRPr="00B40A1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does family look like? It might be your mates mum. Its other credible voices, someone who can give you a seal of approval” </w:t>
                      </w:r>
                    </w:p>
                    <w:p w:rsidR="00975514" w:rsidRPr="00B40A15" w:rsidRDefault="00975514" w:rsidP="006E31B4">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Lord </w:t>
                      </w:r>
                      <w:r w:rsidRPr="00B40A1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Farmer Review </w:t>
                      </w:r>
                    </w:p>
                  </w:txbxContent>
                </v:textbox>
                <w10:wrap anchorx="margin"/>
              </v:roundrect>
            </w:pict>
          </mc:Fallback>
        </mc:AlternateContent>
      </w:r>
    </w:p>
    <w:p w:rsidR="006E31B4" w:rsidRDefault="006E31B4" w:rsidP="006E31B4">
      <w:pPr>
        <w:spacing w:after="160" w:line="259" w:lineRule="auto"/>
        <w:rPr>
          <w:rFonts w:eastAsiaTheme="minorHAnsi"/>
          <w:b/>
          <w:sz w:val="22"/>
          <w:lang w:bidi="ar-SA"/>
        </w:rPr>
      </w:pPr>
    </w:p>
    <w:p w:rsidR="006E31B4" w:rsidRDefault="006E31B4" w:rsidP="006E31B4">
      <w:pPr>
        <w:spacing w:after="160" w:line="259" w:lineRule="auto"/>
        <w:rPr>
          <w:rFonts w:eastAsiaTheme="minorHAnsi"/>
          <w:b/>
          <w:sz w:val="22"/>
          <w:lang w:bidi="ar-SA"/>
        </w:rPr>
      </w:pPr>
    </w:p>
    <w:p w:rsidR="006E31B4" w:rsidRPr="000234A9" w:rsidRDefault="006E31B4" w:rsidP="006E31B4">
      <w:pPr>
        <w:spacing w:after="160" w:line="259" w:lineRule="auto"/>
        <w:rPr>
          <w:rFonts w:eastAsiaTheme="minorHAnsi"/>
          <w:b/>
          <w:sz w:val="22"/>
          <w:lang w:bidi="ar-SA"/>
        </w:rPr>
      </w:pPr>
    </w:p>
    <w:p w:rsidR="006E31B4" w:rsidRPr="000234A9" w:rsidRDefault="006E31B4" w:rsidP="006E31B4">
      <w:pPr>
        <w:spacing w:after="160" w:line="259" w:lineRule="auto"/>
        <w:rPr>
          <w:rFonts w:eastAsiaTheme="minorHAnsi"/>
          <w:b/>
          <w:sz w:val="22"/>
          <w:lang w:bidi="ar-SA"/>
        </w:rPr>
      </w:pPr>
    </w:p>
    <w:p w:rsidR="006E31B4" w:rsidRPr="000234A9" w:rsidRDefault="006E31B4" w:rsidP="00EE006C">
      <w:pPr>
        <w:numPr>
          <w:ilvl w:val="0"/>
          <w:numId w:val="20"/>
        </w:numPr>
        <w:spacing w:after="0" w:line="360" w:lineRule="auto"/>
        <w:ind w:left="714" w:hanging="357"/>
        <w:contextualSpacing/>
        <w:rPr>
          <w:rFonts w:eastAsiaTheme="minorHAnsi"/>
          <w:sz w:val="22"/>
          <w:lang w:bidi="ar-SA"/>
        </w:rPr>
      </w:pPr>
      <w:r w:rsidRPr="000234A9">
        <w:rPr>
          <w:rFonts w:eastAsiaTheme="minorHAnsi"/>
          <w:sz w:val="22"/>
          <w:lang w:bidi="ar-SA"/>
        </w:rPr>
        <w:t xml:space="preserve">Care Leavers may not have a traditional family as we know it and there may be some important, supportive relationships with people who are not immediate family or indeed related to them at all </w:t>
      </w:r>
    </w:p>
    <w:p w:rsidR="006E31B4" w:rsidRPr="000234A9" w:rsidRDefault="006E31B4" w:rsidP="00EE006C">
      <w:pPr>
        <w:numPr>
          <w:ilvl w:val="0"/>
          <w:numId w:val="20"/>
        </w:numPr>
        <w:spacing w:after="0" w:line="360" w:lineRule="auto"/>
        <w:ind w:left="714" w:hanging="357"/>
        <w:contextualSpacing/>
        <w:rPr>
          <w:rFonts w:eastAsiaTheme="minorHAnsi"/>
          <w:sz w:val="22"/>
          <w:lang w:bidi="ar-SA"/>
        </w:rPr>
      </w:pPr>
      <w:r w:rsidRPr="000234A9">
        <w:rPr>
          <w:rFonts w:eastAsiaTheme="minorHAnsi"/>
          <w:sz w:val="22"/>
          <w:lang w:bidi="ar-SA"/>
        </w:rPr>
        <w:t xml:space="preserve">They may still be in contact with their birth parents and have a relationship with them </w:t>
      </w:r>
    </w:p>
    <w:p w:rsidR="006E31B4" w:rsidRPr="000234A9" w:rsidRDefault="006E31B4" w:rsidP="00EE006C">
      <w:pPr>
        <w:spacing w:after="160" w:line="259" w:lineRule="auto"/>
        <w:ind w:left="720"/>
        <w:contextualSpacing/>
        <w:rPr>
          <w:rFonts w:eastAsiaTheme="minorHAnsi"/>
          <w:sz w:val="22"/>
          <w:lang w:bidi="ar-SA"/>
        </w:rPr>
      </w:pPr>
    </w:p>
    <w:p w:rsidR="006E31B4" w:rsidRPr="000234A9" w:rsidRDefault="006E31B4" w:rsidP="00EE006C">
      <w:pPr>
        <w:spacing w:after="160" w:line="259" w:lineRule="auto"/>
        <w:rPr>
          <w:rFonts w:eastAsiaTheme="minorHAnsi"/>
          <w:sz w:val="22"/>
          <w:lang w:bidi="ar-SA"/>
        </w:rPr>
      </w:pPr>
      <w:r>
        <w:rPr>
          <w:rFonts w:eastAsiaTheme="minorHAnsi"/>
          <w:sz w:val="22"/>
          <w:lang w:bidi="ar-SA"/>
        </w:rPr>
        <w:t>What this means for our</w:t>
      </w:r>
      <w:r w:rsidRPr="000234A9">
        <w:rPr>
          <w:rFonts w:eastAsiaTheme="minorHAnsi"/>
          <w:sz w:val="22"/>
          <w:lang w:bidi="ar-SA"/>
        </w:rPr>
        <w:t xml:space="preserve"> strategy: </w:t>
      </w:r>
    </w:p>
    <w:p w:rsidR="006E31B4" w:rsidRPr="000234A9" w:rsidRDefault="006E31B4" w:rsidP="00EE006C">
      <w:pPr>
        <w:numPr>
          <w:ilvl w:val="0"/>
          <w:numId w:val="21"/>
        </w:numPr>
        <w:spacing w:after="0" w:line="360" w:lineRule="auto"/>
        <w:ind w:left="714" w:hanging="357"/>
        <w:contextualSpacing/>
        <w:rPr>
          <w:rFonts w:eastAsiaTheme="minorHAnsi"/>
          <w:sz w:val="22"/>
          <w:lang w:bidi="ar-SA"/>
        </w:rPr>
      </w:pPr>
      <w:r w:rsidRPr="000234A9">
        <w:rPr>
          <w:rFonts w:eastAsiaTheme="minorHAnsi"/>
          <w:sz w:val="22"/>
          <w:lang w:bidi="ar-SA"/>
        </w:rPr>
        <w:t xml:space="preserve">Consider each person’s individual circumstances when making decisions for example ROTL, visits to dying relatives, funeral applications. An aunt or grandparents for example, may have been the only stable relationship for someone in care even if they were not ‘loco parentis’. Even long term family friends may have been that only constant. Their Personal Advisor will be able to advise </w:t>
      </w:r>
    </w:p>
    <w:p w:rsidR="006E31B4" w:rsidRPr="000234A9" w:rsidRDefault="006E31B4" w:rsidP="00EE006C">
      <w:pPr>
        <w:numPr>
          <w:ilvl w:val="0"/>
          <w:numId w:val="21"/>
        </w:numPr>
        <w:spacing w:after="0" w:line="360" w:lineRule="auto"/>
        <w:ind w:left="714" w:hanging="357"/>
        <w:contextualSpacing/>
        <w:rPr>
          <w:rFonts w:eastAsiaTheme="minorHAnsi"/>
          <w:sz w:val="22"/>
          <w:lang w:bidi="ar-SA"/>
        </w:rPr>
      </w:pPr>
      <w:r w:rsidRPr="000234A9">
        <w:rPr>
          <w:rFonts w:eastAsiaTheme="minorHAnsi"/>
          <w:sz w:val="22"/>
          <w:lang w:bidi="ar-SA"/>
        </w:rPr>
        <w:t xml:space="preserve">Acknowledge the family they still have and encourage / facilitate those links where possible and appropriate under the guidance of the local authority </w:t>
      </w:r>
    </w:p>
    <w:p w:rsidR="006E31B4" w:rsidRPr="000234A9" w:rsidRDefault="006E31B4" w:rsidP="00EE006C">
      <w:pPr>
        <w:numPr>
          <w:ilvl w:val="0"/>
          <w:numId w:val="21"/>
        </w:numPr>
        <w:spacing w:after="0" w:line="360" w:lineRule="auto"/>
        <w:ind w:left="714" w:hanging="357"/>
        <w:contextualSpacing/>
        <w:rPr>
          <w:rFonts w:eastAsiaTheme="minorHAnsi"/>
          <w:sz w:val="22"/>
          <w:lang w:bidi="ar-SA"/>
        </w:rPr>
      </w:pPr>
      <w:r w:rsidRPr="000234A9">
        <w:rPr>
          <w:rFonts w:eastAsiaTheme="minorHAnsi"/>
          <w:sz w:val="22"/>
          <w:lang w:bidi="ar-SA"/>
        </w:rPr>
        <w:t xml:space="preserve">Accept they may want to reconnect with their family and this may be an emotional time </w:t>
      </w:r>
    </w:p>
    <w:p w:rsidR="006E31B4" w:rsidRPr="000234A9" w:rsidRDefault="006E31B4" w:rsidP="00EE006C">
      <w:pPr>
        <w:numPr>
          <w:ilvl w:val="0"/>
          <w:numId w:val="21"/>
        </w:numPr>
        <w:spacing w:after="0" w:line="360" w:lineRule="auto"/>
        <w:ind w:left="714" w:hanging="357"/>
        <w:contextualSpacing/>
        <w:rPr>
          <w:rFonts w:eastAsiaTheme="minorHAnsi"/>
          <w:sz w:val="22"/>
          <w:lang w:bidi="ar-SA"/>
        </w:rPr>
      </w:pPr>
      <w:r w:rsidRPr="000234A9">
        <w:rPr>
          <w:rFonts w:eastAsiaTheme="minorHAnsi"/>
          <w:sz w:val="22"/>
          <w:lang w:bidi="ar-SA"/>
        </w:rPr>
        <w:t xml:space="preserve">Their Personal Advisor may be their only family </w:t>
      </w:r>
    </w:p>
    <w:p w:rsidR="006E31B4" w:rsidRPr="000234A9" w:rsidRDefault="006E31B4" w:rsidP="00EE006C">
      <w:pPr>
        <w:numPr>
          <w:ilvl w:val="0"/>
          <w:numId w:val="21"/>
        </w:numPr>
        <w:spacing w:after="0" w:line="360" w:lineRule="auto"/>
        <w:ind w:left="714" w:hanging="357"/>
        <w:contextualSpacing/>
        <w:rPr>
          <w:rFonts w:eastAsiaTheme="minorHAnsi"/>
          <w:sz w:val="22"/>
          <w:lang w:bidi="ar-SA"/>
        </w:rPr>
      </w:pPr>
      <w:r w:rsidRPr="000234A9">
        <w:rPr>
          <w:rFonts w:eastAsiaTheme="minorHAnsi"/>
          <w:sz w:val="22"/>
          <w:lang w:bidi="ar-SA"/>
        </w:rPr>
        <w:t xml:space="preserve">Think about how we can create ‘safe proxy family support ’. This could include peers, buddies, prison visitors </w:t>
      </w:r>
    </w:p>
    <w:p w:rsidR="006E31B4" w:rsidRPr="000234A9" w:rsidRDefault="006E31B4" w:rsidP="00EE006C">
      <w:pPr>
        <w:spacing w:after="160" w:line="259" w:lineRule="auto"/>
        <w:rPr>
          <w:rFonts w:eastAsiaTheme="minorHAnsi"/>
          <w:sz w:val="22"/>
          <w:lang w:bidi="ar-SA"/>
        </w:rPr>
      </w:pPr>
    </w:p>
    <w:p w:rsidR="006E31B4" w:rsidRPr="00E83E19" w:rsidRDefault="00E83E19" w:rsidP="00EE006C">
      <w:pPr>
        <w:spacing w:after="160" w:line="259" w:lineRule="auto"/>
        <w:rPr>
          <w:rFonts w:eastAsiaTheme="minorHAnsi"/>
          <w:b/>
          <w:sz w:val="22"/>
          <w:lang w:bidi="ar-SA"/>
        </w:rPr>
      </w:pPr>
      <w:r>
        <w:rPr>
          <w:rFonts w:eastAsiaTheme="minorHAnsi"/>
          <w:b/>
          <w:sz w:val="22"/>
          <w:lang w:bidi="ar-SA"/>
        </w:rPr>
        <w:t>Other areas to consider</w:t>
      </w:r>
      <w:r w:rsidR="006E31B4" w:rsidRPr="00E83E19">
        <w:rPr>
          <w:rFonts w:eastAsiaTheme="minorHAnsi"/>
          <w:b/>
          <w:sz w:val="22"/>
          <w:lang w:bidi="ar-SA"/>
        </w:rPr>
        <w:t xml:space="preserve">… </w:t>
      </w:r>
    </w:p>
    <w:p w:rsidR="006E31B4" w:rsidRPr="000234A9" w:rsidRDefault="006E31B4" w:rsidP="00EE006C">
      <w:pPr>
        <w:numPr>
          <w:ilvl w:val="0"/>
          <w:numId w:val="22"/>
        </w:numPr>
        <w:spacing w:after="0" w:line="360" w:lineRule="auto"/>
        <w:ind w:left="714" w:hanging="357"/>
        <w:contextualSpacing/>
        <w:rPr>
          <w:rFonts w:eastAsiaTheme="minorHAnsi"/>
          <w:sz w:val="22"/>
          <w:lang w:bidi="ar-SA"/>
        </w:rPr>
      </w:pPr>
      <w:r w:rsidRPr="000234A9">
        <w:rPr>
          <w:rFonts w:eastAsiaTheme="minorHAnsi"/>
          <w:sz w:val="22"/>
          <w:lang w:bidi="ar-SA"/>
        </w:rPr>
        <w:t>Care leavers are a vulnerable group. We need to think about how we can minimise the impact of their experiences whilst in our custody</w:t>
      </w:r>
    </w:p>
    <w:p w:rsidR="006E31B4" w:rsidRPr="000234A9" w:rsidRDefault="006E31B4" w:rsidP="00EE006C">
      <w:pPr>
        <w:numPr>
          <w:ilvl w:val="0"/>
          <w:numId w:val="22"/>
        </w:numPr>
        <w:spacing w:after="0" w:line="360" w:lineRule="auto"/>
        <w:ind w:left="714" w:hanging="357"/>
        <w:contextualSpacing/>
        <w:rPr>
          <w:rFonts w:eastAsiaTheme="minorHAnsi"/>
          <w:sz w:val="22"/>
          <w:lang w:bidi="ar-SA"/>
        </w:rPr>
      </w:pPr>
      <w:r w:rsidRPr="000234A9">
        <w:rPr>
          <w:rFonts w:eastAsiaTheme="minorHAnsi"/>
          <w:sz w:val="22"/>
          <w:lang w:bidi="ar-SA"/>
        </w:rPr>
        <w:t xml:space="preserve">Inconsistency is not helpful </w:t>
      </w:r>
    </w:p>
    <w:p w:rsidR="006E31B4" w:rsidRPr="000234A9" w:rsidRDefault="006E31B4" w:rsidP="00EE006C">
      <w:pPr>
        <w:numPr>
          <w:ilvl w:val="0"/>
          <w:numId w:val="22"/>
        </w:numPr>
        <w:spacing w:after="0" w:line="360" w:lineRule="auto"/>
        <w:ind w:left="714" w:hanging="357"/>
        <w:contextualSpacing/>
        <w:rPr>
          <w:rFonts w:eastAsiaTheme="minorHAnsi"/>
          <w:sz w:val="22"/>
          <w:lang w:bidi="ar-SA"/>
        </w:rPr>
      </w:pPr>
      <w:r w:rsidRPr="000234A9">
        <w:rPr>
          <w:rFonts w:eastAsiaTheme="minorHAnsi"/>
          <w:sz w:val="22"/>
          <w:lang w:bidi="ar-SA"/>
        </w:rPr>
        <w:t xml:space="preserve">There may be trust issues so we may need to work harder to ensure we facilitate opportunities to develop or strengthen relationships </w:t>
      </w:r>
    </w:p>
    <w:p w:rsidR="006E31B4" w:rsidRPr="000234A9" w:rsidRDefault="006E31B4" w:rsidP="00EE006C">
      <w:pPr>
        <w:spacing w:after="160" w:line="259" w:lineRule="auto"/>
        <w:rPr>
          <w:rFonts w:eastAsiaTheme="minorHAnsi"/>
          <w:sz w:val="22"/>
          <w:lang w:bidi="ar-SA"/>
        </w:rPr>
      </w:pPr>
    </w:p>
    <w:p w:rsidR="00E83E19" w:rsidRDefault="00E83E19" w:rsidP="00EE006C">
      <w:pPr>
        <w:spacing w:after="160" w:line="259" w:lineRule="auto"/>
        <w:rPr>
          <w:rFonts w:eastAsiaTheme="minorHAnsi"/>
          <w:sz w:val="22"/>
          <w:lang w:bidi="ar-SA"/>
        </w:rPr>
      </w:pPr>
    </w:p>
    <w:p w:rsidR="00E83E19" w:rsidRDefault="00E83E19" w:rsidP="00EE006C">
      <w:pPr>
        <w:spacing w:after="160" w:line="259" w:lineRule="auto"/>
        <w:rPr>
          <w:rFonts w:eastAsiaTheme="minorHAnsi"/>
          <w:sz w:val="22"/>
          <w:lang w:bidi="ar-SA"/>
        </w:rPr>
      </w:pPr>
    </w:p>
    <w:p w:rsidR="00BF698D" w:rsidRDefault="00BF698D" w:rsidP="00EE006C">
      <w:pPr>
        <w:spacing w:after="160" w:line="259" w:lineRule="auto"/>
        <w:rPr>
          <w:rFonts w:eastAsiaTheme="minorHAnsi"/>
          <w:sz w:val="22"/>
          <w:lang w:bidi="ar-SA"/>
        </w:rPr>
      </w:pPr>
    </w:p>
    <w:p w:rsidR="006E31B4" w:rsidRPr="000234A9" w:rsidRDefault="006E31B4" w:rsidP="00EE006C">
      <w:pPr>
        <w:spacing w:after="160" w:line="259" w:lineRule="auto"/>
        <w:rPr>
          <w:rFonts w:eastAsiaTheme="minorHAnsi"/>
          <w:sz w:val="22"/>
          <w:lang w:bidi="ar-SA"/>
        </w:rPr>
      </w:pPr>
      <w:r>
        <w:rPr>
          <w:rFonts w:eastAsiaTheme="minorHAnsi"/>
          <w:sz w:val="22"/>
          <w:lang w:bidi="ar-SA"/>
        </w:rPr>
        <w:lastRenderedPageBreak/>
        <w:t>What this means for our</w:t>
      </w:r>
      <w:r w:rsidRPr="000234A9">
        <w:rPr>
          <w:rFonts w:eastAsiaTheme="minorHAnsi"/>
          <w:sz w:val="22"/>
          <w:lang w:bidi="ar-SA"/>
        </w:rPr>
        <w:t xml:space="preserve"> strategy: </w:t>
      </w:r>
    </w:p>
    <w:p w:rsidR="006E31B4" w:rsidRPr="000234A9" w:rsidRDefault="00E83E19" w:rsidP="00EE006C">
      <w:pPr>
        <w:numPr>
          <w:ilvl w:val="0"/>
          <w:numId w:val="23"/>
        </w:numPr>
        <w:spacing w:after="0" w:line="360" w:lineRule="auto"/>
        <w:ind w:left="714" w:hanging="357"/>
        <w:contextualSpacing/>
        <w:rPr>
          <w:rFonts w:eastAsiaTheme="minorHAnsi"/>
          <w:sz w:val="22"/>
          <w:lang w:bidi="ar-SA"/>
        </w:rPr>
      </w:pPr>
      <w:r>
        <w:rPr>
          <w:rFonts w:eastAsiaTheme="minorHAnsi"/>
          <w:sz w:val="22"/>
          <w:lang w:bidi="ar-SA"/>
        </w:rPr>
        <w:t xml:space="preserve">The appointment of </w:t>
      </w:r>
      <w:r w:rsidR="006E31B4" w:rsidRPr="000234A9">
        <w:rPr>
          <w:rFonts w:eastAsiaTheme="minorHAnsi"/>
          <w:sz w:val="22"/>
          <w:lang w:bidi="ar-SA"/>
        </w:rPr>
        <w:t xml:space="preserve"> care leaver lead and champions </w:t>
      </w:r>
    </w:p>
    <w:p w:rsidR="006E31B4" w:rsidRPr="000234A9" w:rsidRDefault="006E31B4" w:rsidP="00EE006C">
      <w:pPr>
        <w:numPr>
          <w:ilvl w:val="0"/>
          <w:numId w:val="23"/>
        </w:numPr>
        <w:spacing w:after="0" w:line="360" w:lineRule="auto"/>
        <w:ind w:left="714" w:hanging="357"/>
        <w:contextualSpacing/>
        <w:rPr>
          <w:rFonts w:eastAsiaTheme="minorHAnsi"/>
          <w:sz w:val="22"/>
          <w:lang w:bidi="ar-SA"/>
        </w:rPr>
      </w:pPr>
      <w:r w:rsidRPr="000234A9">
        <w:rPr>
          <w:rFonts w:eastAsiaTheme="minorHAnsi"/>
          <w:sz w:val="22"/>
          <w:lang w:bidi="ar-SA"/>
        </w:rPr>
        <w:t xml:space="preserve">Listen to </w:t>
      </w:r>
      <w:r>
        <w:rPr>
          <w:rFonts w:eastAsiaTheme="minorHAnsi"/>
          <w:sz w:val="22"/>
          <w:lang w:bidi="ar-SA"/>
        </w:rPr>
        <w:t>our</w:t>
      </w:r>
      <w:r w:rsidRPr="000234A9">
        <w:rPr>
          <w:rFonts w:eastAsiaTheme="minorHAnsi"/>
          <w:sz w:val="22"/>
          <w:lang w:bidi="ar-SA"/>
        </w:rPr>
        <w:t xml:space="preserve"> care leavers – consider setting up a support group</w:t>
      </w:r>
    </w:p>
    <w:p w:rsidR="006E31B4" w:rsidRPr="000234A9" w:rsidRDefault="006E31B4" w:rsidP="00EE006C">
      <w:pPr>
        <w:numPr>
          <w:ilvl w:val="0"/>
          <w:numId w:val="23"/>
        </w:numPr>
        <w:spacing w:after="0" w:line="360" w:lineRule="auto"/>
        <w:ind w:left="714" w:hanging="357"/>
        <w:contextualSpacing/>
        <w:rPr>
          <w:rFonts w:eastAsiaTheme="minorHAnsi"/>
          <w:sz w:val="22"/>
          <w:lang w:bidi="ar-SA"/>
        </w:rPr>
      </w:pPr>
      <w:r w:rsidRPr="000234A9">
        <w:rPr>
          <w:rFonts w:eastAsiaTheme="minorHAnsi"/>
          <w:sz w:val="22"/>
          <w:lang w:bidi="ar-SA"/>
        </w:rPr>
        <w:t xml:space="preserve">Consider providing care leaver awareness training for staff </w:t>
      </w:r>
    </w:p>
    <w:p w:rsidR="006E31B4" w:rsidRPr="000234A9" w:rsidRDefault="006E31B4" w:rsidP="00EE006C">
      <w:pPr>
        <w:numPr>
          <w:ilvl w:val="0"/>
          <w:numId w:val="23"/>
        </w:numPr>
        <w:spacing w:after="0" w:line="360" w:lineRule="auto"/>
        <w:ind w:left="714" w:hanging="357"/>
        <w:contextualSpacing/>
        <w:rPr>
          <w:rFonts w:eastAsiaTheme="minorHAnsi"/>
          <w:sz w:val="22"/>
          <w:lang w:bidi="ar-SA"/>
        </w:rPr>
      </w:pPr>
      <w:r w:rsidRPr="000234A9">
        <w:rPr>
          <w:rFonts w:eastAsiaTheme="minorHAnsi"/>
          <w:sz w:val="22"/>
          <w:lang w:bidi="ar-SA"/>
        </w:rPr>
        <w:t xml:space="preserve">Develop links with Local Authorities </w:t>
      </w:r>
    </w:p>
    <w:p w:rsidR="006E31B4" w:rsidRPr="000234A9" w:rsidRDefault="006E31B4" w:rsidP="00EE006C">
      <w:pPr>
        <w:numPr>
          <w:ilvl w:val="0"/>
          <w:numId w:val="23"/>
        </w:numPr>
        <w:spacing w:after="0" w:line="360" w:lineRule="auto"/>
        <w:ind w:left="714" w:hanging="357"/>
        <w:contextualSpacing/>
        <w:rPr>
          <w:rFonts w:eastAsiaTheme="minorHAnsi"/>
          <w:sz w:val="22"/>
          <w:lang w:bidi="ar-SA"/>
        </w:rPr>
      </w:pPr>
      <w:r w:rsidRPr="000234A9">
        <w:rPr>
          <w:rFonts w:eastAsiaTheme="minorHAnsi"/>
          <w:sz w:val="22"/>
          <w:lang w:bidi="ar-SA"/>
        </w:rPr>
        <w:t xml:space="preserve">Send representatives to Regional Care Leavers forum if there is one </w:t>
      </w:r>
      <w:r>
        <w:rPr>
          <w:rFonts w:eastAsiaTheme="minorHAnsi"/>
          <w:sz w:val="22"/>
          <w:lang w:bidi="ar-SA"/>
        </w:rPr>
        <w:t>in our</w:t>
      </w:r>
      <w:r w:rsidRPr="000234A9">
        <w:rPr>
          <w:rFonts w:eastAsiaTheme="minorHAnsi"/>
          <w:sz w:val="22"/>
          <w:lang w:bidi="ar-SA"/>
        </w:rPr>
        <w:t xml:space="preserve"> area </w:t>
      </w:r>
    </w:p>
    <w:p w:rsidR="006E31B4" w:rsidRPr="000234A9" w:rsidRDefault="006E31B4" w:rsidP="00EE006C">
      <w:pPr>
        <w:numPr>
          <w:ilvl w:val="0"/>
          <w:numId w:val="23"/>
        </w:numPr>
        <w:spacing w:after="0" w:line="360" w:lineRule="auto"/>
        <w:ind w:left="714" w:hanging="357"/>
        <w:contextualSpacing/>
        <w:rPr>
          <w:rFonts w:eastAsiaTheme="minorHAnsi"/>
          <w:sz w:val="22"/>
          <w:lang w:bidi="ar-SA"/>
        </w:rPr>
      </w:pPr>
      <w:r w:rsidRPr="000234A9">
        <w:rPr>
          <w:rFonts w:eastAsiaTheme="minorHAnsi"/>
          <w:sz w:val="22"/>
          <w:lang w:bidi="ar-SA"/>
        </w:rPr>
        <w:t xml:space="preserve">Get involved with </w:t>
      </w:r>
      <w:r>
        <w:rPr>
          <w:rFonts w:eastAsiaTheme="minorHAnsi"/>
          <w:sz w:val="22"/>
          <w:lang w:bidi="ar-SA"/>
        </w:rPr>
        <w:t>our</w:t>
      </w:r>
      <w:r w:rsidRPr="000234A9">
        <w:rPr>
          <w:rFonts w:eastAsiaTheme="minorHAnsi"/>
          <w:sz w:val="22"/>
          <w:lang w:bidi="ar-SA"/>
        </w:rPr>
        <w:t xml:space="preserve"> local authorities Corporate Parenting Group </w:t>
      </w:r>
    </w:p>
    <w:p w:rsidR="006E31B4" w:rsidRPr="000234A9" w:rsidRDefault="006E31B4" w:rsidP="00EE006C">
      <w:pPr>
        <w:numPr>
          <w:ilvl w:val="0"/>
          <w:numId w:val="23"/>
        </w:numPr>
        <w:spacing w:after="0" w:line="360" w:lineRule="auto"/>
        <w:ind w:left="714" w:hanging="357"/>
        <w:contextualSpacing/>
        <w:rPr>
          <w:rFonts w:eastAsiaTheme="minorHAnsi"/>
          <w:sz w:val="22"/>
          <w:lang w:bidi="ar-SA"/>
        </w:rPr>
      </w:pPr>
      <w:r w:rsidRPr="000234A9">
        <w:rPr>
          <w:rFonts w:eastAsiaTheme="minorHAnsi"/>
          <w:sz w:val="22"/>
          <w:lang w:bidi="ar-SA"/>
        </w:rPr>
        <w:t xml:space="preserve">Consider Care Leavers as a protected characteristic – </w:t>
      </w:r>
      <w:r>
        <w:rPr>
          <w:rFonts w:eastAsiaTheme="minorHAnsi"/>
          <w:sz w:val="22"/>
          <w:lang w:bidi="ar-SA"/>
        </w:rPr>
        <w:t>ensure our</w:t>
      </w:r>
      <w:r w:rsidRPr="000234A9">
        <w:rPr>
          <w:rFonts w:eastAsiaTheme="minorHAnsi"/>
          <w:sz w:val="22"/>
          <w:lang w:bidi="ar-SA"/>
        </w:rPr>
        <w:t xml:space="preserve"> policies </w:t>
      </w:r>
      <w:r>
        <w:rPr>
          <w:rFonts w:eastAsiaTheme="minorHAnsi"/>
          <w:sz w:val="22"/>
          <w:lang w:bidi="ar-SA"/>
        </w:rPr>
        <w:t xml:space="preserve">do not </w:t>
      </w:r>
      <w:r w:rsidRPr="000234A9">
        <w:rPr>
          <w:rFonts w:eastAsiaTheme="minorHAnsi"/>
          <w:sz w:val="22"/>
          <w:lang w:bidi="ar-SA"/>
        </w:rPr>
        <w:t xml:space="preserve">disadvantage them? </w:t>
      </w:r>
    </w:p>
    <w:p w:rsidR="006E31B4" w:rsidRDefault="006E31B4" w:rsidP="00EE006C">
      <w:pPr>
        <w:numPr>
          <w:ilvl w:val="0"/>
          <w:numId w:val="23"/>
        </w:numPr>
        <w:spacing w:after="0" w:line="360" w:lineRule="auto"/>
        <w:ind w:left="714" w:hanging="357"/>
        <w:contextualSpacing/>
        <w:rPr>
          <w:rFonts w:eastAsiaTheme="minorHAnsi"/>
          <w:sz w:val="22"/>
          <w:lang w:bidi="ar-SA"/>
        </w:rPr>
      </w:pPr>
      <w:r w:rsidRPr="000234A9">
        <w:rPr>
          <w:rFonts w:eastAsiaTheme="minorHAnsi"/>
          <w:sz w:val="22"/>
          <w:lang w:bidi="ar-SA"/>
        </w:rPr>
        <w:t>Involve organisations who have expertise with care leavers e.g. Barnardo’s, SOVA, Care Leaver Association, Coram voice</w:t>
      </w:r>
      <w:r>
        <w:rPr>
          <w:rFonts w:eastAsiaTheme="minorHAnsi"/>
          <w:sz w:val="22"/>
          <w:lang w:bidi="ar-SA"/>
        </w:rPr>
        <w:t>.</w:t>
      </w:r>
    </w:p>
    <w:p w:rsidR="00380F1A" w:rsidRDefault="00380F1A" w:rsidP="00380F1A">
      <w:pPr>
        <w:spacing w:after="0" w:line="360" w:lineRule="auto"/>
        <w:contextualSpacing/>
        <w:rPr>
          <w:rFonts w:eastAsiaTheme="minorHAnsi"/>
          <w:sz w:val="22"/>
          <w:lang w:bidi="ar-SA"/>
        </w:rPr>
      </w:pPr>
    </w:p>
    <w:p w:rsidR="00380F1A" w:rsidRPr="00380F1A" w:rsidRDefault="00380F1A" w:rsidP="00380F1A">
      <w:pPr>
        <w:spacing w:before="120" w:after="160" w:line="256" w:lineRule="auto"/>
        <w:rPr>
          <w:rFonts w:eastAsiaTheme="minorHAnsi"/>
          <w:b/>
          <w:color w:val="7030A0"/>
          <w:sz w:val="54"/>
          <w:szCs w:val="54"/>
          <w:lang w:bidi="ar-SA"/>
        </w:rPr>
      </w:pPr>
      <w:r w:rsidRPr="00380F1A">
        <w:rPr>
          <w:rFonts w:eastAsiaTheme="minorHAnsi"/>
          <w:b/>
          <w:color w:val="7030A0"/>
          <w:sz w:val="54"/>
          <w:szCs w:val="54"/>
          <w:lang w:bidi="ar-SA"/>
        </w:rPr>
        <w:t>Meetings</w:t>
      </w:r>
    </w:p>
    <w:p w:rsidR="00380F1A" w:rsidRDefault="00380F1A" w:rsidP="00380F1A">
      <w:pPr>
        <w:spacing w:after="160" w:line="256" w:lineRule="auto"/>
        <w:jc w:val="both"/>
        <w:rPr>
          <w:rFonts w:eastAsiaTheme="minorHAnsi"/>
          <w:sz w:val="22"/>
          <w:lang w:bidi="ar-SA"/>
        </w:rPr>
      </w:pPr>
      <w:r>
        <w:rPr>
          <w:rFonts w:eastAsiaTheme="minorHAnsi"/>
          <w:sz w:val="22"/>
          <w:lang w:bidi="ar-SA"/>
        </w:rPr>
        <w:t xml:space="preserve">Contract Management meetings will be chaired by the Head of Reducing Reoffending or his representative and will be held quarterly or when the need arises. </w:t>
      </w:r>
    </w:p>
    <w:p w:rsidR="00380F1A" w:rsidRDefault="00380F1A" w:rsidP="00380F1A">
      <w:pPr>
        <w:spacing w:after="160" w:line="256" w:lineRule="auto"/>
        <w:jc w:val="both"/>
        <w:rPr>
          <w:rFonts w:eastAsiaTheme="minorHAnsi"/>
          <w:sz w:val="22"/>
          <w:lang w:bidi="ar-SA"/>
        </w:rPr>
      </w:pPr>
      <w:r>
        <w:rPr>
          <w:rFonts w:eastAsiaTheme="minorHAnsi"/>
          <w:sz w:val="22"/>
          <w:lang w:bidi="ar-SA"/>
        </w:rPr>
        <w:t xml:space="preserve">Membership will include Managers or their representatives below:- </w:t>
      </w:r>
    </w:p>
    <w:p w:rsidR="00380F1A" w:rsidRDefault="00380F1A" w:rsidP="00380F1A">
      <w:pPr>
        <w:pStyle w:val="ListParagraph"/>
        <w:numPr>
          <w:ilvl w:val="0"/>
          <w:numId w:val="38"/>
        </w:numPr>
        <w:spacing w:after="160" w:line="256" w:lineRule="auto"/>
        <w:jc w:val="both"/>
        <w:rPr>
          <w:rFonts w:eastAsiaTheme="minorHAnsi"/>
          <w:sz w:val="22"/>
          <w:lang w:bidi="ar-SA"/>
        </w:rPr>
      </w:pPr>
      <w:r>
        <w:rPr>
          <w:rFonts w:eastAsiaTheme="minorHAnsi"/>
          <w:sz w:val="22"/>
          <w:lang w:bidi="ar-SA"/>
        </w:rPr>
        <w:t>Chair – Head of Reducing Re-offending</w:t>
      </w:r>
    </w:p>
    <w:p w:rsidR="00380F1A" w:rsidRDefault="00B6136F" w:rsidP="00380F1A">
      <w:pPr>
        <w:pStyle w:val="ListParagraph"/>
        <w:numPr>
          <w:ilvl w:val="0"/>
          <w:numId w:val="38"/>
        </w:numPr>
        <w:spacing w:after="160" w:line="256" w:lineRule="auto"/>
        <w:jc w:val="both"/>
        <w:rPr>
          <w:rFonts w:eastAsiaTheme="minorHAnsi"/>
          <w:sz w:val="22"/>
          <w:lang w:bidi="ar-SA"/>
        </w:rPr>
      </w:pPr>
      <w:r>
        <w:rPr>
          <w:rFonts w:eastAsiaTheme="minorHAnsi"/>
          <w:sz w:val="22"/>
          <w:lang w:bidi="ar-SA"/>
        </w:rPr>
        <w:t>Functional representation</w:t>
      </w:r>
      <w:r w:rsidR="00380F1A">
        <w:rPr>
          <w:rFonts w:eastAsiaTheme="minorHAnsi"/>
          <w:sz w:val="22"/>
          <w:lang w:bidi="ar-SA"/>
        </w:rPr>
        <w:t xml:space="preserve"> </w:t>
      </w:r>
    </w:p>
    <w:p w:rsidR="00380F1A" w:rsidRDefault="00380F1A" w:rsidP="00380F1A">
      <w:pPr>
        <w:pStyle w:val="ListParagraph"/>
        <w:numPr>
          <w:ilvl w:val="0"/>
          <w:numId w:val="38"/>
        </w:numPr>
        <w:spacing w:after="160" w:line="256" w:lineRule="auto"/>
        <w:jc w:val="both"/>
        <w:rPr>
          <w:rFonts w:eastAsiaTheme="minorHAnsi"/>
          <w:sz w:val="22"/>
          <w:lang w:bidi="ar-SA"/>
        </w:rPr>
      </w:pPr>
      <w:r>
        <w:rPr>
          <w:rFonts w:eastAsiaTheme="minorHAnsi"/>
          <w:sz w:val="22"/>
          <w:lang w:bidi="ar-SA"/>
        </w:rPr>
        <w:t>Children’s’ and Families Lead</w:t>
      </w:r>
    </w:p>
    <w:p w:rsidR="00380F1A" w:rsidRDefault="00380F1A" w:rsidP="00380F1A">
      <w:pPr>
        <w:pStyle w:val="ListParagraph"/>
        <w:numPr>
          <w:ilvl w:val="0"/>
          <w:numId w:val="38"/>
        </w:numPr>
        <w:spacing w:after="160" w:line="256" w:lineRule="auto"/>
        <w:jc w:val="both"/>
        <w:rPr>
          <w:rFonts w:eastAsiaTheme="minorHAnsi"/>
          <w:sz w:val="22"/>
          <w:lang w:bidi="ar-SA"/>
        </w:rPr>
      </w:pPr>
      <w:r>
        <w:rPr>
          <w:rFonts w:eastAsiaTheme="minorHAnsi"/>
          <w:sz w:val="22"/>
          <w:lang w:bidi="ar-SA"/>
        </w:rPr>
        <w:t>Care Leavers Lead</w:t>
      </w:r>
    </w:p>
    <w:p w:rsidR="00380F1A" w:rsidRDefault="00380F1A" w:rsidP="00380F1A">
      <w:pPr>
        <w:pStyle w:val="ListParagraph"/>
        <w:numPr>
          <w:ilvl w:val="0"/>
          <w:numId w:val="38"/>
        </w:numPr>
        <w:spacing w:after="160" w:line="256" w:lineRule="auto"/>
        <w:jc w:val="both"/>
        <w:rPr>
          <w:rFonts w:eastAsiaTheme="minorHAnsi"/>
          <w:sz w:val="22"/>
          <w:lang w:bidi="ar-SA"/>
        </w:rPr>
      </w:pPr>
      <w:r>
        <w:rPr>
          <w:rFonts w:eastAsiaTheme="minorHAnsi"/>
          <w:sz w:val="22"/>
          <w:lang w:bidi="ar-SA"/>
        </w:rPr>
        <w:t>Learning &amp; Skills Manager</w:t>
      </w:r>
    </w:p>
    <w:p w:rsidR="00380F1A" w:rsidRDefault="00380F1A" w:rsidP="00380F1A">
      <w:pPr>
        <w:pStyle w:val="ListParagraph"/>
        <w:numPr>
          <w:ilvl w:val="0"/>
          <w:numId w:val="38"/>
        </w:numPr>
        <w:spacing w:after="160" w:line="256" w:lineRule="auto"/>
        <w:jc w:val="both"/>
        <w:rPr>
          <w:rFonts w:eastAsiaTheme="minorHAnsi"/>
          <w:sz w:val="22"/>
          <w:lang w:bidi="ar-SA"/>
        </w:rPr>
      </w:pPr>
      <w:r>
        <w:rPr>
          <w:rFonts w:eastAsiaTheme="minorHAnsi"/>
          <w:sz w:val="22"/>
          <w:lang w:bidi="ar-SA"/>
        </w:rPr>
        <w:t xml:space="preserve">OMU Hub Manager </w:t>
      </w:r>
    </w:p>
    <w:p w:rsidR="00380F1A" w:rsidRDefault="00380F1A" w:rsidP="00380F1A">
      <w:pPr>
        <w:pStyle w:val="ListParagraph"/>
        <w:numPr>
          <w:ilvl w:val="0"/>
          <w:numId w:val="38"/>
        </w:numPr>
        <w:spacing w:after="160" w:line="256" w:lineRule="auto"/>
        <w:jc w:val="both"/>
        <w:rPr>
          <w:rFonts w:eastAsiaTheme="minorHAnsi"/>
          <w:sz w:val="22"/>
          <w:lang w:bidi="ar-SA"/>
        </w:rPr>
      </w:pPr>
      <w:r>
        <w:rPr>
          <w:rFonts w:eastAsiaTheme="minorHAnsi"/>
          <w:sz w:val="22"/>
          <w:lang w:bidi="ar-SA"/>
        </w:rPr>
        <w:t>Barnardo’s Manager</w:t>
      </w:r>
    </w:p>
    <w:p w:rsidR="00380F1A" w:rsidRDefault="00380F1A" w:rsidP="00380F1A">
      <w:pPr>
        <w:pStyle w:val="ListParagraph"/>
        <w:numPr>
          <w:ilvl w:val="0"/>
          <w:numId w:val="38"/>
        </w:numPr>
        <w:spacing w:after="160" w:line="256" w:lineRule="auto"/>
        <w:jc w:val="both"/>
        <w:rPr>
          <w:rFonts w:eastAsiaTheme="minorHAnsi"/>
          <w:sz w:val="22"/>
          <w:lang w:bidi="ar-SA"/>
        </w:rPr>
      </w:pPr>
      <w:r>
        <w:rPr>
          <w:rFonts w:eastAsiaTheme="minorHAnsi"/>
          <w:sz w:val="22"/>
          <w:lang w:bidi="ar-SA"/>
        </w:rPr>
        <w:t>Education Manager</w:t>
      </w:r>
    </w:p>
    <w:p w:rsidR="00380F1A" w:rsidRDefault="00380F1A" w:rsidP="00380F1A">
      <w:pPr>
        <w:pStyle w:val="ListParagraph"/>
        <w:numPr>
          <w:ilvl w:val="0"/>
          <w:numId w:val="38"/>
        </w:numPr>
        <w:spacing w:after="160" w:line="256" w:lineRule="auto"/>
        <w:jc w:val="both"/>
        <w:rPr>
          <w:rFonts w:eastAsiaTheme="minorHAnsi"/>
          <w:sz w:val="22"/>
          <w:lang w:bidi="ar-SA"/>
        </w:rPr>
      </w:pPr>
      <w:r>
        <w:rPr>
          <w:rFonts w:eastAsiaTheme="minorHAnsi"/>
          <w:sz w:val="22"/>
          <w:lang w:bidi="ar-SA"/>
        </w:rPr>
        <w:t>Chaplaincy Representative</w:t>
      </w:r>
    </w:p>
    <w:p w:rsidR="00380F1A" w:rsidRDefault="00380F1A" w:rsidP="00380F1A">
      <w:pPr>
        <w:pStyle w:val="ListParagraph"/>
        <w:numPr>
          <w:ilvl w:val="0"/>
          <w:numId w:val="38"/>
        </w:numPr>
        <w:spacing w:after="160" w:line="256" w:lineRule="auto"/>
        <w:jc w:val="both"/>
        <w:rPr>
          <w:rFonts w:eastAsiaTheme="minorHAnsi"/>
          <w:sz w:val="22"/>
          <w:lang w:bidi="ar-SA"/>
        </w:rPr>
      </w:pPr>
      <w:r>
        <w:rPr>
          <w:rFonts w:eastAsiaTheme="minorHAnsi"/>
          <w:sz w:val="22"/>
          <w:lang w:bidi="ar-SA"/>
        </w:rPr>
        <w:t>Prisoner representative</w:t>
      </w:r>
    </w:p>
    <w:p w:rsidR="00380F1A" w:rsidRDefault="00380F1A" w:rsidP="00B6136F">
      <w:pPr>
        <w:pStyle w:val="ListParagraph"/>
        <w:numPr>
          <w:ilvl w:val="0"/>
          <w:numId w:val="38"/>
        </w:numPr>
        <w:spacing w:after="160" w:line="256" w:lineRule="auto"/>
        <w:jc w:val="both"/>
        <w:rPr>
          <w:rFonts w:eastAsiaTheme="minorHAnsi"/>
          <w:sz w:val="22"/>
          <w:lang w:bidi="ar-SA"/>
        </w:rPr>
      </w:pPr>
      <w:r>
        <w:rPr>
          <w:rFonts w:eastAsiaTheme="minorHAnsi"/>
          <w:sz w:val="22"/>
          <w:lang w:bidi="ar-SA"/>
        </w:rPr>
        <w:t xml:space="preserve">Families representative </w:t>
      </w:r>
    </w:p>
    <w:p w:rsidR="00B6136F" w:rsidRPr="00B6136F" w:rsidRDefault="00B6136F" w:rsidP="00B6136F">
      <w:pPr>
        <w:pStyle w:val="ListParagraph"/>
        <w:numPr>
          <w:ilvl w:val="0"/>
          <w:numId w:val="38"/>
        </w:numPr>
        <w:spacing w:after="160" w:line="256" w:lineRule="auto"/>
        <w:jc w:val="both"/>
        <w:rPr>
          <w:rFonts w:eastAsiaTheme="minorHAnsi"/>
          <w:sz w:val="22"/>
          <w:lang w:bidi="ar-SA"/>
        </w:rPr>
      </w:pPr>
    </w:p>
    <w:p w:rsidR="00380F1A" w:rsidRPr="00B6136F" w:rsidRDefault="00380F1A" w:rsidP="00B6136F">
      <w:pPr>
        <w:spacing w:before="120" w:after="160" w:line="256" w:lineRule="auto"/>
        <w:rPr>
          <w:rFonts w:eastAsiaTheme="minorHAnsi"/>
          <w:b/>
          <w:color w:val="7030A0"/>
          <w:sz w:val="54"/>
          <w:szCs w:val="54"/>
          <w:lang w:bidi="ar-SA"/>
        </w:rPr>
      </w:pPr>
      <w:r w:rsidRPr="00B6136F">
        <w:rPr>
          <w:rFonts w:eastAsiaTheme="minorHAnsi"/>
          <w:b/>
          <w:color w:val="7030A0"/>
          <w:sz w:val="54"/>
          <w:szCs w:val="54"/>
          <w:lang w:bidi="ar-SA"/>
        </w:rPr>
        <w:t>Terms of Reference</w:t>
      </w:r>
    </w:p>
    <w:p w:rsidR="00380F1A" w:rsidRDefault="00380F1A" w:rsidP="00380F1A">
      <w:pPr>
        <w:spacing w:after="0" w:line="240" w:lineRule="auto"/>
        <w:jc w:val="both"/>
        <w:rPr>
          <w:rFonts w:eastAsia="Times New Roman"/>
          <w:sz w:val="22"/>
          <w:lang w:bidi="ar-SA"/>
        </w:rPr>
      </w:pPr>
      <w:r>
        <w:rPr>
          <w:rFonts w:eastAsiaTheme="minorHAnsi"/>
          <w:sz w:val="22"/>
          <w:lang w:bidi="ar-SA"/>
        </w:rPr>
        <w:t xml:space="preserve">The Committee will ensure that the </w:t>
      </w:r>
      <w:r w:rsidR="00B6136F">
        <w:rPr>
          <w:rFonts w:eastAsiaTheme="minorHAnsi"/>
          <w:sz w:val="22"/>
          <w:lang w:bidi="ar-SA"/>
        </w:rPr>
        <w:t xml:space="preserve">Contract Management meetings are </w:t>
      </w:r>
      <w:r>
        <w:rPr>
          <w:rFonts w:eastAsiaTheme="minorHAnsi"/>
          <w:sz w:val="22"/>
          <w:lang w:bidi="ar-SA"/>
        </w:rPr>
        <w:t xml:space="preserve">managed in the appropriate manner to ensure the prison </w:t>
      </w:r>
      <w:r>
        <w:rPr>
          <w:rFonts w:eastAsia="Times New Roman"/>
          <w:sz w:val="22"/>
          <w:lang w:bidi="ar-SA"/>
        </w:rPr>
        <w:t>meets our commitment in developing our family and significant other strategies. Family and significant relationships are considered to be a key factor in preventing reoffending and reducing the likelihood of intergenerational crime. Supporting a prisoner to develop meaningful and constructive relationship with his family or significant other, should be a primary focus for anyone caring for those in custody who hope to achieve positive change. HMP Featherstone has a moral and ethical responsibility to assist any meaningful and constructive relationship for their release.</w:t>
      </w:r>
    </w:p>
    <w:p w:rsidR="00B6136F" w:rsidRDefault="00B6136F" w:rsidP="00380F1A">
      <w:pPr>
        <w:spacing w:after="0" w:line="240" w:lineRule="auto"/>
        <w:jc w:val="both"/>
        <w:rPr>
          <w:rFonts w:eastAsia="Times New Roman"/>
          <w:sz w:val="22"/>
          <w:lang w:bidi="ar-SA"/>
        </w:rPr>
      </w:pPr>
    </w:p>
    <w:p w:rsidR="00380F1A" w:rsidRDefault="00380F1A" w:rsidP="00380F1A">
      <w:pPr>
        <w:spacing w:after="160" w:line="256" w:lineRule="auto"/>
        <w:rPr>
          <w:rFonts w:eastAsiaTheme="minorHAnsi"/>
          <w:sz w:val="22"/>
          <w:lang w:bidi="ar-SA"/>
        </w:rPr>
      </w:pPr>
    </w:p>
    <w:p w:rsidR="00380F1A" w:rsidRDefault="00380F1A" w:rsidP="00380F1A">
      <w:pPr>
        <w:spacing w:after="160" w:line="256" w:lineRule="auto"/>
        <w:jc w:val="both"/>
        <w:rPr>
          <w:rFonts w:eastAsiaTheme="minorHAnsi"/>
          <w:sz w:val="22"/>
          <w:lang w:bidi="ar-SA"/>
        </w:rPr>
      </w:pPr>
      <w:r>
        <w:rPr>
          <w:rFonts w:eastAsiaTheme="minorHAnsi"/>
          <w:sz w:val="22"/>
          <w:lang w:bidi="ar-SA"/>
        </w:rPr>
        <w:lastRenderedPageBreak/>
        <w:t xml:space="preserve">Delivering Effective Family Practice: </w:t>
      </w:r>
    </w:p>
    <w:p w:rsidR="00380F1A" w:rsidRDefault="00380F1A" w:rsidP="00380F1A">
      <w:pPr>
        <w:spacing w:after="160" w:line="256" w:lineRule="auto"/>
        <w:jc w:val="both"/>
        <w:rPr>
          <w:rFonts w:eastAsiaTheme="minorHAnsi"/>
          <w:sz w:val="22"/>
          <w:lang w:bidi="ar-SA"/>
        </w:rPr>
      </w:pPr>
      <w:r>
        <w:rPr>
          <w:rFonts w:eastAsiaTheme="minorHAnsi"/>
          <w:sz w:val="22"/>
          <w:lang w:bidi="ar-SA"/>
        </w:rPr>
        <w:t xml:space="preserve">The committee will oversee the implementation of the prison’s Effective Families and Significant Others policy (as set out by the Operational Guidance for Delivering Effective Family Practices December 2017) by seeking to provide services to prisoners to strengthen ties to their Families and Significant Others via: </w:t>
      </w:r>
    </w:p>
    <w:p w:rsidR="00380F1A" w:rsidRDefault="00380F1A" w:rsidP="00380F1A">
      <w:pPr>
        <w:pStyle w:val="ListParagraph"/>
        <w:numPr>
          <w:ilvl w:val="0"/>
          <w:numId w:val="39"/>
        </w:numPr>
        <w:spacing w:after="160" w:line="256" w:lineRule="auto"/>
        <w:jc w:val="both"/>
        <w:rPr>
          <w:rFonts w:eastAsiaTheme="minorHAnsi"/>
          <w:sz w:val="22"/>
          <w:lang w:bidi="ar-SA"/>
        </w:rPr>
      </w:pPr>
      <w:r>
        <w:rPr>
          <w:rFonts w:eastAsiaTheme="minorHAnsi"/>
          <w:sz w:val="22"/>
          <w:lang w:bidi="ar-SA"/>
        </w:rPr>
        <w:t>Delivering the Operational Guidance Document of December 2017</w:t>
      </w:r>
    </w:p>
    <w:p w:rsidR="00380F1A" w:rsidRDefault="00380F1A" w:rsidP="00380F1A">
      <w:pPr>
        <w:pStyle w:val="ListParagraph"/>
        <w:numPr>
          <w:ilvl w:val="0"/>
          <w:numId w:val="39"/>
        </w:numPr>
        <w:spacing w:after="160" w:line="256" w:lineRule="auto"/>
        <w:jc w:val="both"/>
        <w:rPr>
          <w:rFonts w:eastAsiaTheme="minorHAnsi"/>
          <w:sz w:val="22"/>
          <w:lang w:bidi="ar-SA"/>
        </w:rPr>
      </w:pPr>
      <w:r>
        <w:rPr>
          <w:rFonts w:eastAsiaTheme="minorHAnsi"/>
          <w:sz w:val="22"/>
          <w:lang w:bidi="ar-SA"/>
        </w:rPr>
        <w:t>Adopting the 19 recommendations of The Lord Farmer Report</w:t>
      </w:r>
    </w:p>
    <w:p w:rsidR="00380F1A" w:rsidRDefault="00380F1A" w:rsidP="00380F1A">
      <w:pPr>
        <w:pStyle w:val="ListParagraph"/>
        <w:numPr>
          <w:ilvl w:val="0"/>
          <w:numId w:val="39"/>
        </w:numPr>
        <w:spacing w:after="160" w:line="256" w:lineRule="auto"/>
        <w:jc w:val="both"/>
        <w:rPr>
          <w:rFonts w:eastAsiaTheme="minorHAnsi"/>
          <w:sz w:val="22"/>
          <w:lang w:bidi="ar-SA"/>
        </w:rPr>
      </w:pPr>
      <w:r>
        <w:rPr>
          <w:rFonts w:eastAsiaTheme="minorHAnsi"/>
          <w:sz w:val="22"/>
          <w:lang w:bidi="ar-SA"/>
        </w:rPr>
        <w:t>Working Closely with Other Partnership Agencies (Barnardo’s)</w:t>
      </w:r>
    </w:p>
    <w:p w:rsidR="00380F1A" w:rsidRDefault="00380F1A" w:rsidP="00380F1A">
      <w:pPr>
        <w:pStyle w:val="ListParagraph"/>
        <w:numPr>
          <w:ilvl w:val="0"/>
          <w:numId w:val="39"/>
        </w:numPr>
        <w:spacing w:after="160" w:line="256" w:lineRule="auto"/>
        <w:jc w:val="both"/>
        <w:rPr>
          <w:rFonts w:eastAsiaTheme="minorHAnsi"/>
          <w:sz w:val="22"/>
          <w:lang w:bidi="ar-SA"/>
        </w:rPr>
      </w:pPr>
      <w:r>
        <w:rPr>
          <w:rFonts w:eastAsiaTheme="minorHAnsi"/>
          <w:sz w:val="22"/>
          <w:lang w:bidi="ar-SA"/>
        </w:rPr>
        <w:t>Developing and Implementing the Care Leavers policy within this policy</w:t>
      </w:r>
    </w:p>
    <w:p w:rsidR="00380F1A" w:rsidRDefault="00B6136F" w:rsidP="00380F1A">
      <w:pPr>
        <w:pStyle w:val="ListParagraph"/>
        <w:numPr>
          <w:ilvl w:val="0"/>
          <w:numId w:val="39"/>
        </w:numPr>
        <w:spacing w:after="160" w:line="256" w:lineRule="auto"/>
        <w:jc w:val="both"/>
        <w:rPr>
          <w:rFonts w:eastAsiaTheme="minorHAnsi"/>
          <w:sz w:val="22"/>
          <w:lang w:bidi="ar-SA"/>
        </w:rPr>
      </w:pPr>
      <w:r>
        <w:rPr>
          <w:rFonts w:eastAsiaTheme="minorHAnsi"/>
          <w:sz w:val="22"/>
          <w:lang w:bidi="ar-SA"/>
        </w:rPr>
        <w:t>Delivering the policy,</w:t>
      </w:r>
      <w:r w:rsidR="00380F1A">
        <w:rPr>
          <w:rFonts w:eastAsiaTheme="minorHAnsi"/>
          <w:sz w:val="22"/>
          <w:lang w:bidi="ar-SA"/>
        </w:rPr>
        <w:t xml:space="preserve"> Strategy and Action Plan from the Information within this policy</w:t>
      </w:r>
      <w:r>
        <w:rPr>
          <w:rFonts w:eastAsiaTheme="minorHAnsi"/>
          <w:sz w:val="22"/>
          <w:lang w:bidi="ar-SA"/>
        </w:rPr>
        <w:t xml:space="preserve"> and recommendations from HMIP, OFSTED, MPQL, OSAG and IMB inspections and reports</w:t>
      </w:r>
      <w:r w:rsidR="00380F1A">
        <w:rPr>
          <w:rFonts w:eastAsiaTheme="minorHAnsi"/>
          <w:sz w:val="22"/>
          <w:lang w:bidi="ar-SA"/>
        </w:rPr>
        <w:t xml:space="preserve"> in order to make HMP Featherstone a place of Safety and Reform whilst acknowledging that Relationships with Families and Significant Others can play a key role in this. </w:t>
      </w:r>
    </w:p>
    <w:p w:rsidR="00380F1A" w:rsidRDefault="00380F1A" w:rsidP="00380F1A">
      <w:pPr>
        <w:spacing w:after="160" w:line="256" w:lineRule="auto"/>
        <w:jc w:val="both"/>
        <w:rPr>
          <w:rFonts w:eastAsiaTheme="minorHAnsi"/>
          <w:sz w:val="22"/>
          <w:lang w:bidi="ar-SA"/>
        </w:rPr>
      </w:pPr>
      <w:r>
        <w:rPr>
          <w:rFonts w:eastAsiaTheme="minorHAnsi"/>
          <w:sz w:val="22"/>
          <w:lang w:bidi="ar-SA"/>
        </w:rPr>
        <w:t>The Meeting</w:t>
      </w:r>
      <w:r w:rsidR="00B6136F">
        <w:rPr>
          <w:rFonts w:eastAsiaTheme="minorHAnsi"/>
          <w:sz w:val="22"/>
          <w:lang w:bidi="ar-SA"/>
        </w:rPr>
        <w:t>s</w:t>
      </w:r>
      <w:r>
        <w:rPr>
          <w:rFonts w:eastAsiaTheme="minorHAnsi"/>
          <w:sz w:val="22"/>
          <w:lang w:bidi="ar-SA"/>
        </w:rPr>
        <w:t xml:space="preserve"> will monitor the establishment’s progress and the above policy aims to ensure that all areas of the establishment are contributing to drive forward the Family and Significant Others Agenda. In addition, the membership will decide, monitor and deliver completion of action plans in a timely, strategic and meaningful outcome.</w:t>
      </w:r>
    </w:p>
    <w:p w:rsidR="00380F1A" w:rsidRDefault="00380F1A" w:rsidP="00380F1A">
      <w:pPr>
        <w:spacing w:after="0" w:line="360" w:lineRule="auto"/>
        <w:contextualSpacing/>
        <w:rPr>
          <w:rFonts w:eastAsiaTheme="minorHAnsi"/>
          <w:sz w:val="22"/>
          <w:lang w:bidi="ar-SA"/>
        </w:rPr>
      </w:pPr>
    </w:p>
    <w:p w:rsidR="00380F1A" w:rsidRDefault="00380F1A" w:rsidP="00380F1A">
      <w:pPr>
        <w:spacing w:after="0" w:line="360" w:lineRule="auto"/>
        <w:contextualSpacing/>
        <w:rPr>
          <w:rFonts w:eastAsiaTheme="minorHAnsi"/>
          <w:sz w:val="22"/>
          <w:lang w:bidi="ar-SA"/>
        </w:rPr>
      </w:pPr>
    </w:p>
    <w:p w:rsidR="00380F1A" w:rsidRPr="0071766C" w:rsidRDefault="00380F1A" w:rsidP="00380F1A">
      <w:pPr>
        <w:spacing w:after="0" w:line="360" w:lineRule="auto"/>
        <w:contextualSpacing/>
        <w:rPr>
          <w:rFonts w:eastAsiaTheme="minorHAnsi"/>
          <w:sz w:val="22"/>
          <w:lang w:bidi="ar-SA"/>
        </w:rPr>
      </w:pPr>
    </w:p>
    <w:p w:rsidR="006E31B4" w:rsidRDefault="006E31B4" w:rsidP="00EE006C">
      <w:pPr>
        <w:spacing w:before="120" w:after="160" w:line="259" w:lineRule="auto"/>
        <w:rPr>
          <w:rFonts w:eastAsiaTheme="minorHAnsi"/>
          <w:b/>
          <w:color w:val="7030A0"/>
          <w:sz w:val="28"/>
          <w:szCs w:val="28"/>
          <w:lang w:bidi="ar-SA"/>
        </w:rPr>
      </w:pPr>
    </w:p>
    <w:p w:rsidR="003D2443" w:rsidRDefault="003D2443" w:rsidP="00EE006C">
      <w:pPr>
        <w:spacing w:before="120" w:after="160" w:line="259" w:lineRule="auto"/>
        <w:rPr>
          <w:rFonts w:eastAsiaTheme="minorHAnsi"/>
          <w:b/>
          <w:color w:val="7030A0"/>
          <w:sz w:val="28"/>
          <w:szCs w:val="28"/>
          <w:lang w:bidi="ar-SA"/>
        </w:rPr>
      </w:pPr>
    </w:p>
    <w:p w:rsidR="003D2443" w:rsidRDefault="003D2443" w:rsidP="00EE006C">
      <w:pPr>
        <w:spacing w:before="120" w:after="160" w:line="259" w:lineRule="auto"/>
        <w:rPr>
          <w:rFonts w:eastAsiaTheme="minorHAnsi"/>
          <w:b/>
          <w:color w:val="7030A0"/>
          <w:sz w:val="28"/>
          <w:szCs w:val="28"/>
          <w:lang w:bidi="ar-SA"/>
        </w:rPr>
      </w:pPr>
    </w:p>
    <w:p w:rsidR="003D2443" w:rsidRDefault="003D2443" w:rsidP="00EE006C">
      <w:pPr>
        <w:spacing w:before="120" w:after="160" w:line="259" w:lineRule="auto"/>
        <w:rPr>
          <w:rFonts w:eastAsiaTheme="minorHAnsi"/>
          <w:b/>
          <w:color w:val="7030A0"/>
          <w:sz w:val="28"/>
          <w:szCs w:val="28"/>
          <w:lang w:bidi="ar-SA"/>
        </w:rPr>
      </w:pPr>
    </w:p>
    <w:p w:rsidR="003D2443" w:rsidRDefault="003D2443" w:rsidP="00EE006C">
      <w:pPr>
        <w:spacing w:before="120" w:after="160" w:line="259" w:lineRule="auto"/>
        <w:rPr>
          <w:rFonts w:eastAsiaTheme="minorHAnsi"/>
          <w:b/>
          <w:color w:val="7030A0"/>
          <w:sz w:val="28"/>
          <w:szCs w:val="28"/>
          <w:lang w:bidi="ar-SA"/>
        </w:rPr>
      </w:pPr>
    </w:p>
    <w:p w:rsidR="003D2443" w:rsidRDefault="003D2443" w:rsidP="00EE006C">
      <w:pPr>
        <w:spacing w:before="120" w:after="160" w:line="259" w:lineRule="auto"/>
        <w:rPr>
          <w:rFonts w:eastAsiaTheme="minorHAnsi"/>
          <w:b/>
          <w:color w:val="7030A0"/>
          <w:sz w:val="28"/>
          <w:szCs w:val="28"/>
          <w:lang w:bidi="ar-SA"/>
        </w:rPr>
      </w:pPr>
    </w:p>
    <w:p w:rsidR="003D2443" w:rsidRDefault="003D2443" w:rsidP="00EE006C">
      <w:pPr>
        <w:spacing w:before="120" w:after="160" w:line="259" w:lineRule="auto"/>
        <w:rPr>
          <w:rFonts w:eastAsiaTheme="minorHAnsi"/>
          <w:b/>
          <w:color w:val="7030A0"/>
          <w:sz w:val="28"/>
          <w:szCs w:val="28"/>
          <w:lang w:bidi="ar-SA"/>
        </w:rPr>
      </w:pPr>
    </w:p>
    <w:p w:rsidR="003D2443" w:rsidRDefault="003D2443" w:rsidP="00EE006C">
      <w:pPr>
        <w:spacing w:before="120" w:after="160" w:line="259" w:lineRule="auto"/>
        <w:rPr>
          <w:rFonts w:eastAsiaTheme="minorHAnsi"/>
          <w:b/>
          <w:color w:val="7030A0"/>
          <w:sz w:val="28"/>
          <w:szCs w:val="28"/>
          <w:lang w:bidi="ar-SA"/>
        </w:rPr>
      </w:pPr>
    </w:p>
    <w:p w:rsidR="003D2443" w:rsidRDefault="003D2443" w:rsidP="00EE006C">
      <w:pPr>
        <w:spacing w:before="120" w:after="160" w:line="259" w:lineRule="auto"/>
        <w:rPr>
          <w:rFonts w:eastAsiaTheme="minorHAnsi"/>
          <w:b/>
          <w:color w:val="7030A0"/>
          <w:sz w:val="28"/>
          <w:szCs w:val="28"/>
          <w:lang w:bidi="ar-SA"/>
        </w:rPr>
      </w:pPr>
    </w:p>
    <w:p w:rsidR="003D2443" w:rsidRDefault="003D2443" w:rsidP="00EE006C">
      <w:pPr>
        <w:spacing w:before="120" w:after="160" w:line="259" w:lineRule="auto"/>
        <w:rPr>
          <w:rFonts w:eastAsiaTheme="minorHAnsi"/>
          <w:b/>
          <w:color w:val="7030A0"/>
          <w:sz w:val="28"/>
          <w:szCs w:val="28"/>
          <w:lang w:bidi="ar-SA"/>
        </w:rPr>
      </w:pPr>
    </w:p>
    <w:p w:rsidR="003D2443" w:rsidRDefault="003D2443" w:rsidP="00EE006C">
      <w:pPr>
        <w:spacing w:before="120" w:after="160" w:line="259" w:lineRule="auto"/>
        <w:rPr>
          <w:rFonts w:eastAsiaTheme="minorHAnsi"/>
          <w:b/>
          <w:color w:val="7030A0"/>
          <w:sz w:val="28"/>
          <w:szCs w:val="28"/>
          <w:lang w:bidi="ar-SA"/>
        </w:rPr>
      </w:pPr>
    </w:p>
    <w:p w:rsidR="003D2443" w:rsidRDefault="003D2443" w:rsidP="00EE006C">
      <w:pPr>
        <w:spacing w:before="120" w:after="160" w:line="259" w:lineRule="auto"/>
        <w:rPr>
          <w:rFonts w:eastAsiaTheme="minorHAnsi"/>
          <w:b/>
          <w:color w:val="7030A0"/>
          <w:sz w:val="28"/>
          <w:szCs w:val="28"/>
          <w:lang w:bidi="ar-SA"/>
        </w:rPr>
      </w:pPr>
    </w:p>
    <w:p w:rsidR="003D2443" w:rsidRDefault="003D2443" w:rsidP="00EE006C">
      <w:pPr>
        <w:spacing w:before="120" w:after="160" w:line="259" w:lineRule="auto"/>
        <w:rPr>
          <w:rFonts w:eastAsiaTheme="minorHAnsi"/>
          <w:b/>
          <w:color w:val="7030A0"/>
          <w:sz w:val="28"/>
          <w:szCs w:val="28"/>
          <w:lang w:bidi="ar-SA"/>
        </w:rPr>
      </w:pPr>
    </w:p>
    <w:p w:rsidR="00B6136F" w:rsidRDefault="00B6136F" w:rsidP="00EE006C">
      <w:pPr>
        <w:spacing w:before="120" w:after="160" w:line="259" w:lineRule="auto"/>
        <w:rPr>
          <w:rFonts w:eastAsiaTheme="minorHAnsi"/>
          <w:b/>
          <w:color w:val="7030A0"/>
          <w:sz w:val="28"/>
          <w:szCs w:val="28"/>
          <w:lang w:bidi="ar-SA"/>
        </w:rPr>
      </w:pPr>
    </w:p>
    <w:p w:rsidR="006E31B4" w:rsidRPr="003D2443" w:rsidRDefault="006E31B4" w:rsidP="00EE006C">
      <w:pPr>
        <w:spacing w:before="120" w:after="160" w:line="259" w:lineRule="auto"/>
        <w:rPr>
          <w:rFonts w:eastAsiaTheme="minorHAnsi"/>
          <w:b/>
          <w:color w:val="7030A0"/>
          <w:sz w:val="28"/>
          <w:szCs w:val="28"/>
          <w:lang w:bidi="ar-SA"/>
        </w:rPr>
      </w:pPr>
      <w:r w:rsidRPr="003D2443">
        <w:rPr>
          <w:rFonts w:eastAsiaTheme="minorHAnsi"/>
          <w:b/>
          <w:color w:val="7030A0"/>
          <w:sz w:val="54"/>
          <w:szCs w:val="54"/>
          <w:lang w:bidi="ar-SA"/>
        </w:rPr>
        <w:lastRenderedPageBreak/>
        <w:t>Further Reading</w:t>
      </w:r>
    </w:p>
    <w:p w:rsidR="006E31B4" w:rsidRPr="00003904" w:rsidRDefault="009E6F18" w:rsidP="00EE006C">
      <w:pPr>
        <w:numPr>
          <w:ilvl w:val="0"/>
          <w:numId w:val="30"/>
        </w:numPr>
        <w:tabs>
          <w:tab w:val="num" w:pos="426"/>
          <w:tab w:val="left" w:pos="2580"/>
        </w:tabs>
        <w:spacing w:before="100" w:after="0" w:line="360" w:lineRule="auto"/>
        <w:ind w:left="284" w:right="-188" w:hanging="426"/>
        <w:rPr>
          <w:rFonts w:asciiTheme="minorHAnsi" w:eastAsia="Times New Roman" w:hAnsiTheme="minorHAnsi" w:cstheme="minorBidi"/>
          <w:sz w:val="22"/>
          <w:lang w:val="en" w:bidi="ar-SA"/>
        </w:rPr>
      </w:pPr>
      <w:hyperlink r:id="rId28" w:tgtFrame="_blank" w:history="1">
        <w:r w:rsidR="006E31B4" w:rsidRPr="00003904">
          <w:rPr>
            <w:rFonts w:asciiTheme="minorHAnsi" w:eastAsia="Times New Roman" w:hAnsiTheme="minorHAnsi" w:cstheme="minorBidi"/>
            <w:color w:val="0563C1"/>
            <w:sz w:val="22"/>
            <w:u w:val="single"/>
            <w:lang w:val="en" w:bidi="ar-SA"/>
          </w:rPr>
          <w:t>Transforming Rehabilitation: a summary of evidence on reducing reoffending  MoJ</w:t>
        </w:r>
      </w:hyperlink>
      <w:r w:rsidR="006E31B4" w:rsidRPr="00003904">
        <w:rPr>
          <w:rFonts w:asciiTheme="minorHAnsi" w:eastAsia="Times New Roman" w:hAnsiTheme="minorHAnsi" w:cstheme="minorBidi"/>
          <w:sz w:val="22"/>
          <w:lang w:val="en" w:bidi="ar-SA"/>
        </w:rPr>
        <w:t xml:space="preserve"> (2013)</w:t>
      </w:r>
    </w:p>
    <w:p w:rsidR="006E31B4" w:rsidRPr="00003904" w:rsidRDefault="009E6F18" w:rsidP="00EE006C">
      <w:pPr>
        <w:numPr>
          <w:ilvl w:val="0"/>
          <w:numId w:val="30"/>
        </w:numPr>
        <w:tabs>
          <w:tab w:val="num" w:pos="426"/>
          <w:tab w:val="left" w:pos="2580"/>
        </w:tabs>
        <w:spacing w:before="100" w:after="0" w:line="360" w:lineRule="auto"/>
        <w:ind w:left="284" w:right="-188" w:hanging="426"/>
        <w:rPr>
          <w:rFonts w:asciiTheme="minorHAnsi" w:eastAsia="Times New Roman" w:hAnsiTheme="minorHAnsi" w:cstheme="minorBidi"/>
          <w:sz w:val="22"/>
          <w:lang w:val="en" w:bidi="ar-SA"/>
        </w:rPr>
      </w:pPr>
      <w:hyperlink r:id="rId29" w:tgtFrame="_blank" w:history="1">
        <w:r w:rsidR="006E31B4" w:rsidRPr="00003904">
          <w:rPr>
            <w:rFonts w:asciiTheme="minorHAnsi" w:eastAsia="Times New Roman" w:hAnsiTheme="minorHAnsi" w:cstheme="minorBidi"/>
            <w:color w:val="0563C1"/>
            <w:sz w:val="22"/>
            <w:u w:val="single"/>
            <w:lang w:val="en" w:bidi="ar-SA"/>
          </w:rPr>
          <w:t>Prisoners’ childhood and family backgrounds</w:t>
        </w:r>
      </w:hyperlink>
      <w:r w:rsidR="006E31B4" w:rsidRPr="00003904">
        <w:rPr>
          <w:rFonts w:asciiTheme="minorHAnsi" w:eastAsia="Times New Roman" w:hAnsiTheme="minorHAnsi" w:cstheme="minorBidi"/>
          <w:sz w:val="22"/>
          <w:lang w:val="en" w:bidi="ar-SA"/>
        </w:rPr>
        <w:t xml:space="preserve"> examines childhood and family background of prisoners, their current family relationships, associations between these characteristics and reoffending, and estimates numbers of children (around 200,000 in 2009) affected by parental imprisonment (2012)</w:t>
      </w:r>
    </w:p>
    <w:p w:rsidR="006E31B4" w:rsidRPr="00003904" w:rsidRDefault="009E6F18" w:rsidP="00EE006C">
      <w:pPr>
        <w:numPr>
          <w:ilvl w:val="0"/>
          <w:numId w:val="30"/>
        </w:numPr>
        <w:tabs>
          <w:tab w:val="num" w:pos="426"/>
          <w:tab w:val="left" w:pos="2580"/>
        </w:tabs>
        <w:spacing w:before="100" w:after="0" w:line="360" w:lineRule="auto"/>
        <w:ind w:left="284" w:right="-188" w:hanging="426"/>
        <w:rPr>
          <w:rFonts w:asciiTheme="minorHAnsi" w:eastAsia="Times New Roman" w:hAnsiTheme="minorHAnsi" w:cstheme="minorBidi"/>
          <w:sz w:val="22"/>
          <w:lang w:val="en" w:bidi="ar-SA"/>
        </w:rPr>
      </w:pPr>
      <w:hyperlink r:id="rId30" w:tgtFrame="_blank" w:history="1">
        <w:r w:rsidR="006E31B4" w:rsidRPr="00003904">
          <w:rPr>
            <w:rFonts w:asciiTheme="minorHAnsi" w:eastAsia="Times New Roman" w:hAnsiTheme="minorHAnsi" w:cstheme="minorBidi"/>
            <w:color w:val="0563C1"/>
            <w:sz w:val="22"/>
            <w:u w:val="single"/>
            <w:lang w:val="en" w:bidi="ar-SA"/>
          </w:rPr>
          <w:t>NOMS Commissioning Intentions</w:t>
        </w:r>
      </w:hyperlink>
      <w:r w:rsidR="006E31B4" w:rsidRPr="00003904">
        <w:rPr>
          <w:rFonts w:asciiTheme="minorHAnsi" w:eastAsia="Times New Roman" w:hAnsiTheme="minorHAnsi" w:cstheme="minorBidi"/>
          <w:sz w:val="22"/>
          <w:lang w:val="en" w:bidi="ar-SA"/>
        </w:rPr>
        <w:t> Factors linked to reoffending and desistance (2014)</w:t>
      </w:r>
    </w:p>
    <w:p w:rsidR="006E31B4" w:rsidRPr="00003904" w:rsidRDefault="009E6F18" w:rsidP="00EE006C">
      <w:pPr>
        <w:numPr>
          <w:ilvl w:val="0"/>
          <w:numId w:val="30"/>
        </w:numPr>
        <w:tabs>
          <w:tab w:val="num" w:pos="426"/>
          <w:tab w:val="left" w:pos="2580"/>
        </w:tabs>
        <w:spacing w:before="100" w:after="0" w:line="360" w:lineRule="auto"/>
        <w:ind w:left="284" w:right="-188" w:hanging="426"/>
        <w:rPr>
          <w:rFonts w:asciiTheme="minorHAnsi" w:eastAsia="Times New Roman" w:hAnsiTheme="minorHAnsi" w:cstheme="minorBidi"/>
          <w:sz w:val="22"/>
          <w:lang w:val="en" w:bidi="ar-SA"/>
        </w:rPr>
      </w:pPr>
      <w:hyperlink r:id="rId31" w:tgtFrame="_blank" w:history="1">
        <w:r w:rsidR="006E31B4" w:rsidRPr="00003904">
          <w:rPr>
            <w:rFonts w:asciiTheme="minorHAnsi" w:eastAsia="Times New Roman" w:hAnsiTheme="minorHAnsi" w:cstheme="minorBidi"/>
            <w:color w:val="0563C1"/>
            <w:sz w:val="22"/>
            <w:u w:val="single"/>
            <w:lang w:val="en" w:bidi="ar-SA"/>
          </w:rPr>
          <w:t>Transforming Rehabilitation: a summary of evidence on reducing reoffending  MoJ</w:t>
        </w:r>
      </w:hyperlink>
      <w:r w:rsidR="006E31B4" w:rsidRPr="00003904">
        <w:rPr>
          <w:rFonts w:asciiTheme="minorHAnsi" w:eastAsia="Times New Roman" w:hAnsiTheme="minorHAnsi" w:cstheme="minorBidi"/>
          <w:sz w:val="22"/>
          <w:lang w:val="en" w:bidi="ar-SA"/>
        </w:rPr>
        <w:t xml:space="preserve"> (2013)</w:t>
      </w:r>
    </w:p>
    <w:p w:rsidR="006E31B4" w:rsidRPr="00003904" w:rsidRDefault="009E6F18" w:rsidP="00EE006C">
      <w:pPr>
        <w:numPr>
          <w:ilvl w:val="0"/>
          <w:numId w:val="30"/>
        </w:numPr>
        <w:tabs>
          <w:tab w:val="num" w:pos="426"/>
          <w:tab w:val="left" w:pos="2580"/>
        </w:tabs>
        <w:spacing w:before="100" w:after="0" w:line="360" w:lineRule="auto"/>
        <w:ind w:left="284" w:right="-188" w:hanging="426"/>
        <w:rPr>
          <w:rFonts w:asciiTheme="minorHAnsi" w:eastAsia="Times New Roman" w:hAnsiTheme="minorHAnsi" w:cstheme="minorBidi"/>
          <w:sz w:val="22"/>
          <w:lang w:val="en" w:bidi="ar-SA"/>
        </w:rPr>
      </w:pPr>
      <w:hyperlink r:id="rId32" w:tgtFrame="_blank" w:history="1">
        <w:r w:rsidR="006E31B4" w:rsidRPr="00003904">
          <w:rPr>
            <w:rFonts w:asciiTheme="minorHAnsi" w:eastAsia="Times New Roman" w:hAnsiTheme="minorHAnsi" w:cstheme="minorBidi"/>
            <w:color w:val="0563C1"/>
            <w:sz w:val="22"/>
            <w:u w:val="single"/>
            <w:lang w:val="en" w:bidi="ar-SA"/>
          </w:rPr>
          <w:t>Prisoners’ childhood and family backgrounds</w:t>
        </w:r>
      </w:hyperlink>
      <w:r w:rsidR="006E31B4" w:rsidRPr="00003904">
        <w:rPr>
          <w:rFonts w:asciiTheme="minorHAnsi" w:eastAsia="Times New Roman" w:hAnsiTheme="minorHAnsi" w:cstheme="minorBidi"/>
          <w:sz w:val="22"/>
          <w:lang w:val="en" w:bidi="ar-SA"/>
        </w:rPr>
        <w:t xml:space="preserve"> examines childhood and family background of prisoners, their current family relationships, associations between these characteristics and reoffending, and estimates numbers of children (around 200,000 in 2009) affected by parental imprisonment (2012)</w:t>
      </w:r>
    </w:p>
    <w:p w:rsidR="006E31B4" w:rsidRPr="00003904" w:rsidRDefault="009E6F18" w:rsidP="00EE006C">
      <w:pPr>
        <w:numPr>
          <w:ilvl w:val="0"/>
          <w:numId w:val="30"/>
        </w:numPr>
        <w:tabs>
          <w:tab w:val="num" w:pos="426"/>
          <w:tab w:val="left" w:pos="2580"/>
        </w:tabs>
        <w:spacing w:before="100" w:after="0" w:line="360" w:lineRule="auto"/>
        <w:ind w:left="284" w:right="-188" w:hanging="426"/>
        <w:contextualSpacing/>
        <w:rPr>
          <w:rFonts w:asciiTheme="minorHAnsi" w:eastAsia="Times New Roman" w:hAnsiTheme="minorHAnsi" w:cstheme="minorBidi"/>
          <w:sz w:val="22"/>
          <w:lang w:val="en" w:bidi="ar-SA"/>
        </w:rPr>
      </w:pPr>
      <w:hyperlink r:id="rId33" w:tgtFrame="_blank" w:history="1">
        <w:r w:rsidR="006E31B4" w:rsidRPr="00003904">
          <w:rPr>
            <w:rFonts w:asciiTheme="minorHAnsi" w:eastAsia="Times New Roman" w:hAnsiTheme="minorHAnsi" w:cstheme="minorBidi"/>
            <w:color w:val="0563C1"/>
            <w:sz w:val="22"/>
            <w:u w:val="single"/>
            <w:lang w:val="en" w:bidi="ar-SA"/>
          </w:rPr>
          <w:t>Prison Reform Trust Research</w:t>
        </w:r>
      </w:hyperlink>
      <w:r w:rsidR="006E31B4" w:rsidRPr="00003904">
        <w:rPr>
          <w:rFonts w:asciiTheme="minorHAnsi" w:eastAsia="Times New Roman" w:hAnsiTheme="minorHAnsi" w:cstheme="minorBidi"/>
          <w:sz w:val="22"/>
          <w:lang w:val="en" w:bidi="ar-SA"/>
        </w:rPr>
        <w:t xml:space="preserve"> looking at the potentially greater impact of imprisonment on children of women prisoners (2005) </w:t>
      </w:r>
    </w:p>
    <w:p w:rsidR="006E31B4" w:rsidRPr="00003904" w:rsidRDefault="009E6F18" w:rsidP="00EE006C">
      <w:pPr>
        <w:numPr>
          <w:ilvl w:val="0"/>
          <w:numId w:val="31"/>
        </w:numPr>
        <w:tabs>
          <w:tab w:val="num" w:pos="426"/>
          <w:tab w:val="left" w:pos="2580"/>
        </w:tabs>
        <w:spacing w:before="100" w:after="0" w:line="360" w:lineRule="auto"/>
        <w:ind w:left="284" w:right="-188" w:hanging="426"/>
        <w:rPr>
          <w:rFonts w:asciiTheme="minorHAnsi" w:eastAsia="Times New Roman" w:hAnsiTheme="minorHAnsi" w:cstheme="minorBidi"/>
          <w:sz w:val="22"/>
          <w:lang w:val="en" w:bidi="ar-SA"/>
        </w:rPr>
      </w:pPr>
      <w:hyperlink r:id="rId34" w:tgtFrame="_blank" w:history="1">
        <w:r w:rsidR="006E31B4" w:rsidRPr="00003904">
          <w:rPr>
            <w:rFonts w:asciiTheme="minorHAnsi" w:eastAsia="Times New Roman" w:hAnsiTheme="minorHAnsi" w:cstheme="minorBidi"/>
            <w:color w:val="0563C1"/>
            <w:sz w:val="22"/>
            <w:u w:val="single"/>
            <w:lang w:val="en" w:bidi="ar-SA"/>
          </w:rPr>
          <w:t>Statistics on Women and the Criminal Justice System</w:t>
        </w:r>
      </w:hyperlink>
      <w:r w:rsidR="006E31B4" w:rsidRPr="00003904">
        <w:rPr>
          <w:rFonts w:asciiTheme="minorHAnsi" w:eastAsia="Times New Roman" w:hAnsiTheme="minorHAnsi" w:cstheme="minorBidi"/>
          <w:sz w:val="22"/>
          <w:lang w:val="en" w:bidi="ar-SA"/>
        </w:rPr>
        <w:t xml:space="preserve"> identifies that women are more likely to experience domestic violence (2013) </w:t>
      </w:r>
    </w:p>
    <w:p w:rsidR="006E31B4" w:rsidRPr="00003904" w:rsidRDefault="009E6F18" w:rsidP="00EE006C">
      <w:pPr>
        <w:numPr>
          <w:ilvl w:val="0"/>
          <w:numId w:val="31"/>
        </w:numPr>
        <w:tabs>
          <w:tab w:val="num" w:pos="426"/>
          <w:tab w:val="left" w:pos="2580"/>
        </w:tabs>
        <w:spacing w:before="100" w:after="0" w:line="360" w:lineRule="auto"/>
        <w:ind w:left="284" w:right="-188" w:hanging="426"/>
        <w:rPr>
          <w:rFonts w:asciiTheme="minorHAnsi" w:eastAsia="Times New Roman" w:hAnsiTheme="minorHAnsi" w:cstheme="minorBidi"/>
          <w:sz w:val="22"/>
          <w:lang w:val="en" w:bidi="ar-SA"/>
        </w:rPr>
      </w:pPr>
      <w:hyperlink r:id="rId35" w:tgtFrame="_blank" w:history="1">
        <w:r w:rsidR="006E31B4" w:rsidRPr="00003904">
          <w:rPr>
            <w:rFonts w:asciiTheme="minorHAnsi" w:eastAsia="Times New Roman" w:hAnsiTheme="minorHAnsi" w:cstheme="minorBidi"/>
            <w:color w:val="0563C1"/>
            <w:sz w:val="22"/>
            <w:u w:val="single"/>
            <w:lang w:val="en" w:bidi="ar-SA"/>
          </w:rPr>
          <w:t>Evaluation of the Community Support for Offenders' Families service</w:t>
        </w:r>
      </w:hyperlink>
      <w:r w:rsidR="006E31B4" w:rsidRPr="00003904">
        <w:rPr>
          <w:rFonts w:asciiTheme="minorHAnsi" w:eastAsia="Times New Roman" w:hAnsiTheme="minorHAnsi" w:cstheme="minorBidi"/>
          <w:sz w:val="22"/>
          <w:lang w:val="en" w:bidi="ar-SA"/>
        </w:rPr>
        <w:t>  Emerging learning from a NOMS funded pilot of probation based family support services (2015)</w:t>
      </w:r>
    </w:p>
    <w:p w:rsidR="006E31B4" w:rsidRPr="00003904" w:rsidRDefault="006E31B4" w:rsidP="00EE006C">
      <w:pPr>
        <w:numPr>
          <w:ilvl w:val="0"/>
          <w:numId w:val="31"/>
        </w:numPr>
        <w:tabs>
          <w:tab w:val="num" w:pos="426"/>
          <w:tab w:val="left" w:pos="2580"/>
        </w:tabs>
        <w:spacing w:before="100" w:after="0" w:line="360" w:lineRule="auto"/>
        <w:ind w:left="284" w:right="-188" w:hanging="426"/>
        <w:rPr>
          <w:rFonts w:asciiTheme="minorHAnsi" w:eastAsia="Times New Roman" w:hAnsiTheme="minorHAnsi" w:cstheme="minorBidi"/>
          <w:sz w:val="22"/>
          <w:lang w:val="en" w:bidi="ar-SA"/>
        </w:rPr>
      </w:pPr>
      <w:r w:rsidRPr="00003904">
        <w:rPr>
          <w:rFonts w:asciiTheme="minorHAnsi" w:eastAsia="Times New Roman" w:hAnsiTheme="minorHAnsi" w:cstheme="minorBidi"/>
          <w:sz w:val="22"/>
          <w:lang w:val="en" w:bidi="ar-SA"/>
        </w:rPr>
        <w:t xml:space="preserve">Emerging learning from a NOMS/Dept. BIS management review about </w:t>
      </w:r>
      <w:hyperlink r:id="rId36" w:tgtFrame="_blank" w:history="1">
        <w:r w:rsidRPr="00003904">
          <w:rPr>
            <w:rFonts w:asciiTheme="minorHAnsi" w:eastAsia="Times New Roman" w:hAnsiTheme="minorHAnsi" w:cstheme="minorBidi"/>
            <w:color w:val="0563C1"/>
            <w:sz w:val="22"/>
            <w:u w:val="single"/>
            <w:lang w:val="en" w:bidi="ar-SA"/>
          </w:rPr>
          <w:t>better targeting of family case work and interventions</w:t>
        </w:r>
      </w:hyperlink>
      <w:r w:rsidRPr="00003904">
        <w:rPr>
          <w:rFonts w:asciiTheme="minorHAnsi" w:eastAsia="Times New Roman" w:hAnsiTheme="minorHAnsi" w:cstheme="minorBidi"/>
          <w:sz w:val="22"/>
          <w:lang w:val="en" w:bidi="ar-SA"/>
        </w:rPr>
        <w:t> (2014)</w:t>
      </w:r>
    </w:p>
    <w:p w:rsidR="006E31B4" w:rsidRPr="00003904" w:rsidRDefault="009E6F18" w:rsidP="00EE006C">
      <w:pPr>
        <w:numPr>
          <w:ilvl w:val="0"/>
          <w:numId w:val="31"/>
        </w:numPr>
        <w:tabs>
          <w:tab w:val="num" w:pos="426"/>
          <w:tab w:val="left" w:pos="2580"/>
        </w:tabs>
        <w:spacing w:before="100" w:after="0" w:line="360" w:lineRule="auto"/>
        <w:ind w:left="284" w:right="-188" w:hanging="426"/>
        <w:rPr>
          <w:rFonts w:asciiTheme="minorHAnsi" w:eastAsia="Times New Roman" w:hAnsiTheme="minorHAnsi" w:cstheme="minorBidi"/>
          <w:sz w:val="22"/>
          <w:lang w:val="en" w:bidi="ar-SA"/>
        </w:rPr>
      </w:pPr>
      <w:hyperlink r:id="rId37" w:tgtFrame="_blank" w:history="1">
        <w:r w:rsidR="006E31B4" w:rsidRPr="00003904">
          <w:rPr>
            <w:rFonts w:asciiTheme="minorHAnsi" w:eastAsia="Times New Roman" w:hAnsiTheme="minorHAnsi" w:cstheme="minorBidi"/>
            <w:color w:val="0563C1"/>
            <w:sz w:val="22"/>
            <w:u w:val="single"/>
            <w:lang w:val="en" w:bidi="ar-SA"/>
          </w:rPr>
          <w:t>i-HOP</w:t>
        </w:r>
      </w:hyperlink>
      <w:r w:rsidR="006E31B4" w:rsidRPr="00003904">
        <w:rPr>
          <w:rFonts w:asciiTheme="minorHAnsi" w:eastAsia="Times New Roman" w:hAnsiTheme="minorHAnsi" w:cstheme="minorBidi"/>
          <w:sz w:val="22"/>
          <w:lang w:val="en" w:bidi="ar-SA"/>
        </w:rPr>
        <w:t xml:space="preserve"> Advice and Information for commissioners and professionals working with offender’s families (funded by the Department for Education)</w:t>
      </w:r>
    </w:p>
    <w:p w:rsidR="006E31B4" w:rsidRPr="00003904" w:rsidRDefault="009E6F18" w:rsidP="00EE006C">
      <w:pPr>
        <w:numPr>
          <w:ilvl w:val="0"/>
          <w:numId w:val="31"/>
        </w:numPr>
        <w:tabs>
          <w:tab w:val="num" w:pos="426"/>
          <w:tab w:val="left" w:pos="2580"/>
        </w:tabs>
        <w:spacing w:before="100" w:after="0" w:line="360" w:lineRule="auto"/>
        <w:ind w:left="284" w:right="-188" w:hanging="426"/>
        <w:rPr>
          <w:rFonts w:asciiTheme="minorHAnsi" w:eastAsia="Times New Roman" w:hAnsiTheme="minorHAnsi" w:cstheme="minorBidi"/>
          <w:sz w:val="22"/>
          <w:lang w:val="en" w:bidi="ar-SA"/>
        </w:rPr>
      </w:pPr>
      <w:hyperlink r:id="rId38" w:tgtFrame="_blank" w:history="1">
        <w:r w:rsidR="006E31B4" w:rsidRPr="00003904">
          <w:rPr>
            <w:rFonts w:asciiTheme="minorHAnsi" w:eastAsia="Times New Roman" w:hAnsiTheme="minorHAnsi" w:cstheme="minorBidi"/>
            <w:color w:val="0563C1"/>
            <w:sz w:val="22"/>
            <w:u w:val="single"/>
            <w:lang w:val="en" w:bidi="ar-SA"/>
          </w:rPr>
          <w:t>Maintaining Family Ties PPO Learning Bulletin</w:t>
        </w:r>
      </w:hyperlink>
      <w:r w:rsidR="006E31B4" w:rsidRPr="00003904">
        <w:rPr>
          <w:rFonts w:asciiTheme="minorHAnsi" w:eastAsia="Times New Roman" w:hAnsiTheme="minorHAnsi" w:cstheme="minorBidi"/>
          <w:sz w:val="22"/>
          <w:lang w:val="en" w:bidi="ar-SA"/>
        </w:rPr>
        <w:t xml:space="preserve"> relating to maintaining family ties with prisoners (Sep 2014)</w:t>
      </w:r>
    </w:p>
    <w:p w:rsidR="006E31B4" w:rsidRPr="00003904" w:rsidRDefault="009E6F18" w:rsidP="00EE006C">
      <w:pPr>
        <w:numPr>
          <w:ilvl w:val="0"/>
          <w:numId w:val="32"/>
        </w:numPr>
        <w:tabs>
          <w:tab w:val="num" w:pos="426"/>
        </w:tabs>
        <w:spacing w:before="100" w:after="0" w:line="360" w:lineRule="auto"/>
        <w:ind w:left="284" w:right="-188" w:hanging="426"/>
        <w:rPr>
          <w:rFonts w:asciiTheme="minorHAnsi" w:eastAsia="Times New Roman" w:hAnsiTheme="minorHAnsi" w:cstheme="minorBidi"/>
          <w:sz w:val="22"/>
          <w:lang w:val="en" w:bidi="ar-SA"/>
        </w:rPr>
      </w:pPr>
      <w:hyperlink r:id="rId39" w:history="1">
        <w:r w:rsidR="006E31B4" w:rsidRPr="00003904">
          <w:rPr>
            <w:rFonts w:asciiTheme="minorHAnsi" w:eastAsia="Times New Roman" w:hAnsiTheme="minorHAnsi" w:cstheme="minorBidi"/>
            <w:color w:val="0563C1"/>
            <w:sz w:val="22"/>
            <w:u w:val="single"/>
            <w:lang w:val="en" w:bidi="ar-SA"/>
          </w:rPr>
          <w:t>Family Days in Prison, EuroPris summary</w:t>
        </w:r>
      </w:hyperlink>
      <w:r w:rsidR="006E31B4" w:rsidRPr="00003904">
        <w:rPr>
          <w:rFonts w:asciiTheme="minorHAnsi" w:eastAsia="Times New Roman" w:hAnsiTheme="minorHAnsi" w:cstheme="minorBidi"/>
          <w:sz w:val="22"/>
          <w:lang w:val="en" w:bidi="ar-SA"/>
        </w:rPr>
        <w:t xml:space="preserve"> report comprising answers to a knowledge management system request from member administrations across Europe (March 2016)</w:t>
      </w:r>
    </w:p>
    <w:p w:rsidR="006E31B4" w:rsidRPr="00003904" w:rsidRDefault="009E6F18" w:rsidP="00EE006C">
      <w:pPr>
        <w:numPr>
          <w:ilvl w:val="0"/>
          <w:numId w:val="32"/>
        </w:numPr>
        <w:tabs>
          <w:tab w:val="num" w:pos="426"/>
        </w:tabs>
        <w:spacing w:before="100" w:after="0" w:line="360" w:lineRule="auto"/>
        <w:ind w:left="284" w:right="-188" w:hanging="426"/>
        <w:rPr>
          <w:rFonts w:asciiTheme="minorHAnsi" w:eastAsia="Times New Roman" w:hAnsiTheme="minorHAnsi" w:cstheme="minorBidi"/>
          <w:sz w:val="22"/>
          <w:lang w:val="en" w:bidi="ar-SA"/>
        </w:rPr>
      </w:pPr>
      <w:hyperlink r:id="rId40" w:history="1">
        <w:r w:rsidR="006E31B4" w:rsidRPr="00003904">
          <w:rPr>
            <w:rFonts w:asciiTheme="minorHAnsi" w:eastAsia="Times New Roman" w:hAnsiTheme="minorHAnsi" w:cstheme="minorBidi"/>
            <w:color w:val="0563C1"/>
            <w:sz w:val="22"/>
            <w:u w:val="single"/>
            <w:lang w:val="en" w:bidi="ar-SA"/>
          </w:rPr>
          <w:t>Limerick Prison Family Days</w:t>
        </w:r>
      </w:hyperlink>
      <w:r w:rsidR="006E31B4" w:rsidRPr="00003904">
        <w:rPr>
          <w:rFonts w:asciiTheme="minorHAnsi" w:eastAsia="Times New Roman" w:hAnsiTheme="minorHAnsi" w:cstheme="minorBidi"/>
          <w:sz w:val="22"/>
          <w:lang w:val="en" w:bidi="ar-SA"/>
        </w:rPr>
        <w:t xml:space="preserve"> additional information supplied by the Irish prison service in response to the EuroPris knowledge management system request (March 2016) </w:t>
      </w:r>
      <w:r w:rsidR="006E31B4">
        <w:rPr>
          <w:rFonts w:asciiTheme="minorHAnsi" w:eastAsia="Times New Roman" w:hAnsiTheme="minorHAnsi" w:cstheme="minorBidi"/>
          <w:sz w:val="22"/>
          <w:lang w:val="en" w:bidi="ar-SA"/>
        </w:rPr>
        <w:t>Bar</w:t>
      </w:r>
      <w:r w:rsidR="006E31B4" w:rsidRPr="00003904">
        <w:rPr>
          <w:rFonts w:asciiTheme="minorHAnsi" w:eastAsia="Times New Roman" w:hAnsiTheme="minorHAnsi" w:cstheme="minorBidi"/>
          <w:sz w:val="22"/>
          <w:lang w:val="en" w:bidi="ar-SA"/>
        </w:rPr>
        <w:t>na</w:t>
      </w:r>
      <w:r w:rsidR="006E31B4">
        <w:rPr>
          <w:rFonts w:asciiTheme="minorHAnsi" w:eastAsia="Times New Roman" w:hAnsiTheme="minorHAnsi" w:cstheme="minorBidi"/>
          <w:sz w:val="22"/>
          <w:lang w:val="en" w:bidi="ar-SA"/>
        </w:rPr>
        <w:t>r</w:t>
      </w:r>
      <w:r w:rsidR="006E31B4" w:rsidRPr="00003904">
        <w:rPr>
          <w:rFonts w:asciiTheme="minorHAnsi" w:eastAsia="Times New Roman" w:hAnsiTheme="minorHAnsi" w:cstheme="minorBidi"/>
          <w:sz w:val="22"/>
          <w:lang w:val="en" w:bidi="ar-SA"/>
        </w:rPr>
        <w:t xml:space="preserve">do’s Locked Out - </w:t>
      </w:r>
      <w:hyperlink r:id="rId41" w:history="1">
        <w:r w:rsidR="006E31B4" w:rsidRPr="00003904">
          <w:rPr>
            <w:rFonts w:asciiTheme="minorHAnsi" w:eastAsia="Times New Roman" w:hAnsiTheme="minorHAnsi" w:cstheme="minorBidi"/>
            <w:color w:val="0563C1"/>
            <w:sz w:val="22"/>
            <w:u w:val="single"/>
            <w:lang w:val="en" w:bidi="ar-SA"/>
          </w:rPr>
          <w:t>http://www.barnardos.org.uk/locked-out-report.pdf</w:t>
        </w:r>
      </w:hyperlink>
    </w:p>
    <w:p w:rsidR="006E31B4" w:rsidRPr="00003904" w:rsidRDefault="006E31B4" w:rsidP="00EE006C">
      <w:pPr>
        <w:numPr>
          <w:ilvl w:val="0"/>
          <w:numId w:val="32"/>
        </w:numPr>
        <w:tabs>
          <w:tab w:val="num" w:pos="426"/>
          <w:tab w:val="left" w:pos="2580"/>
        </w:tabs>
        <w:spacing w:before="100" w:after="0" w:line="360" w:lineRule="auto"/>
        <w:ind w:left="284" w:right="-188" w:hanging="426"/>
        <w:rPr>
          <w:rFonts w:asciiTheme="minorHAnsi" w:eastAsia="Times New Roman" w:hAnsiTheme="minorHAnsi" w:cstheme="minorBidi"/>
          <w:sz w:val="22"/>
          <w:lang w:val="en" w:bidi="ar-SA"/>
        </w:rPr>
      </w:pPr>
      <w:r w:rsidRPr="00003904">
        <w:rPr>
          <w:rFonts w:asciiTheme="minorHAnsi" w:eastAsia="Times New Roman" w:hAnsiTheme="minorHAnsi" w:cstheme="minorBidi"/>
          <w:sz w:val="22"/>
          <w:lang w:val="en" w:bidi="ar-SA"/>
        </w:rPr>
        <w:t xml:space="preserve">Beyond Youth Custody – </w:t>
      </w:r>
      <w:hyperlink r:id="rId42" w:history="1">
        <w:r w:rsidRPr="00003904">
          <w:rPr>
            <w:rFonts w:asciiTheme="minorHAnsi" w:eastAsia="Times New Roman" w:hAnsiTheme="minorHAnsi" w:cstheme="minorBidi"/>
            <w:color w:val="0563C1"/>
            <w:sz w:val="22"/>
            <w:u w:val="single"/>
            <w:lang w:val="en" w:bidi="ar-SA"/>
          </w:rPr>
          <w:t>http://www.beyondyouthcustody.net/wp-content/uploads/The-role-of-family-support-in-resettlement-a-practitioners-guide.pdf</w:t>
        </w:r>
      </w:hyperlink>
    </w:p>
    <w:p w:rsidR="006E31B4" w:rsidRPr="00FE70BB" w:rsidRDefault="006E31B4" w:rsidP="00EE006C">
      <w:pPr>
        <w:numPr>
          <w:ilvl w:val="0"/>
          <w:numId w:val="32"/>
        </w:numPr>
        <w:tabs>
          <w:tab w:val="num" w:pos="426"/>
          <w:tab w:val="left" w:pos="2580"/>
        </w:tabs>
        <w:spacing w:before="100" w:after="0" w:line="240" w:lineRule="auto"/>
        <w:ind w:left="284" w:right="-188" w:hanging="426"/>
        <w:rPr>
          <w:rFonts w:asciiTheme="minorHAnsi" w:eastAsia="Times New Roman" w:hAnsiTheme="minorHAnsi" w:cstheme="minorBidi"/>
          <w:sz w:val="22"/>
          <w:lang w:val="en" w:bidi="ar-SA"/>
        </w:rPr>
      </w:pPr>
      <w:r w:rsidRPr="00003904">
        <w:rPr>
          <w:rFonts w:asciiTheme="minorHAnsi" w:eastAsia="Times New Roman" w:hAnsiTheme="minorHAnsi" w:cstheme="minorBidi"/>
          <w:sz w:val="22"/>
          <w:lang w:val="en" w:bidi="ar-SA"/>
        </w:rPr>
        <w:lastRenderedPageBreak/>
        <w:t xml:space="preserve">Thematic report by HM Inspectorate of Prisons - Race relations in prisons: Responding to adult women from black and minority ethnic backgrounds (March 2009) </w:t>
      </w:r>
      <w:hyperlink r:id="rId43" w:history="1">
        <w:r w:rsidRPr="00003904">
          <w:rPr>
            <w:rFonts w:asciiTheme="minorHAnsi" w:eastAsia="Times New Roman" w:hAnsiTheme="minorHAnsi" w:cstheme="minorBidi"/>
            <w:color w:val="0563C1"/>
            <w:sz w:val="22"/>
            <w:u w:val="single"/>
            <w:lang w:val="en" w:bidi="ar-SA"/>
          </w:rPr>
          <w:t>http://www.ohrn.nhs.uk/resource/policy/WomenandRace.pdf</w:t>
        </w:r>
      </w:hyperlink>
    </w:p>
    <w:p w:rsidR="00BF698D" w:rsidRDefault="00BF698D" w:rsidP="008E0047">
      <w:pPr>
        <w:pStyle w:val="AppendixHeading"/>
      </w:pPr>
      <w:bookmarkStart w:id="9" w:name="_Toc478030020"/>
    </w:p>
    <w:bookmarkEnd w:id="9"/>
    <w:p w:rsidR="001849CA" w:rsidRDefault="001849CA" w:rsidP="00997BFB">
      <w:pPr>
        <w:sectPr w:rsidR="001849CA" w:rsidSect="005733FA">
          <w:headerReference w:type="even" r:id="rId44"/>
          <w:headerReference w:type="default" r:id="rId45"/>
          <w:footerReference w:type="even" r:id="rId46"/>
          <w:pgSz w:w="11906" w:h="16838" w:code="9"/>
          <w:pgMar w:top="1531" w:right="1247" w:bottom="1361" w:left="1134" w:header="737" w:footer="227" w:gutter="170"/>
          <w:cols w:space="312"/>
          <w:docGrid w:linePitch="360"/>
        </w:sectPr>
      </w:pPr>
    </w:p>
    <w:p w:rsidR="006D116C" w:rsidRDefault="006D116C" w:rsidP="00A00AF0"/>
    <w:sectPr w:rsidR="006D116C" w:rsidSect="00F525C7">
      <w:headerReference w:type="even" r:id="rId47"/>
      <w:headerReference w:type="default" r:id="rId48"/>
      <w:footerReference w:type="even" r:id="rId49"/>
      <w:footerReference w:type="default" r:id="rId50"/>
      <w:pgSz w:w="11906" w:h="16838" w:code="9"/>
      <w:pgMar w:top="1531" w:right="1134" w:bottom="1134" w:left="1134" w:header="737" w:footer="227" w:gutter="170"/>
      <w:pgNumType w:start="1"/>
      <w:cols w:space="31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514" w:rsidRDefault="00975514" w:rsidP="007D199A">
      <w:pPr>
        <w:spacing w:after="0"/>
      </w:pPr>
      <w:r>
        <w:separator/>
      </w:r>
    </w:p>
  </w:endnote>
  <w:endnote w:type="continuationSeparator" w:id="0">
    <w:p w:rsidR="00975514" w:rsidRDefault="00975514" w:rsidP="007D19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514" w:rsidRDefault="00975514">
    <w:pPr>
      <w:pStyle w:val="Footer"/>
    </w:pPr>
    <w:r>
      <w:rPr>
        <w:noProof/>
        <w:lang w:eastAsia="en-GB" w:bidi="ar-SA"/>
      </w:rPr>
      <w:drawing>
        <wp:anchor distT="0" distB="1778" distL="114300" distR="114300" simplePos="0" relativeHeight="251654144" behindDoc="1" locked="1" layoutInCell="1" allowOverlap="1">
          <wp:simplePos x="0" y="0"/>
          <wp:positionH relativeFrom="page">
            <wp:align>left</wp:align>
          </wp:positionH>
          <wp:positionV relativeFrom="page">
            <wp:align>bottom</wp:align>
          </wp:positionV>
          <wp:extent cx="7560310" cy="2059432"/>
          <wp:effectExtent l="0" t="0" r="2540" b="0"/>
          <wp:wrapNone/>
          <wp:docPr id="6" name="Picture 1" descr="Cover page footer decorative background image." title="Cover page footer decorative 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ver page footer decorative background image." title="Cover page footer decorative background im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10" cy="205930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514" w:rsidRDefault="009755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514" w:rsidRPr="00025292" w:rsidRDefault="00975514" w:rsidP="00E53CE6">
    <w:pPr>
      <w:pStyle w:val="Footer"/>
      <w:ind w:right="-680"/>
      <w:jc w:val="right"/>
      <w:rPr>
        <w:rStyle w:val="PageNumber"/>
      </w:rPr>
    </w:pPr>
    <w:r w:rsidRPr="007D199A">
      <w:rPr>
        <w:rStyle w:val="PageNumber"/>
      </w:rPr>
      <w:fldChar w:fldCharType="begin"/>
    </w:r>
    <w:r w:rsidRPr="007D199A">
      <w:rPr>
        <w:rStyle w:val="PageNumber"/>
      </w:rPr>
      <w:instrText xml:space="preserve"> PAGE   \* MERGEFORMAT </w:instrText>
    </w:r>
    <w:r w:rsidRPr="007D199A">
      <w:rPr>
        <w:rStyle w:val="PageNumber"/>
      </w:rPr>
      <w:fldChar w:fldCharType="separate"/>
    </w:r>
    <w:r w:rsidR="009E6F18">
      <w:rPr>
        <w:rStyle w:val="PageNumber"/>
        <w:noProof/>
      </w:rPr>
      <w:t>5</w:t>
    </w:r>
    <w:r w:rsidRPr="007D199A">
      <w:rPr>
        <w:rStyle w:val="PageNumber"/>
      </w:rPr>
      <w:fldChar w:fldCharType="end"/>
    </w:r>
    <w:r>
      <w:rPr>
        <w:noProof/>
        <w:lang w:eastAsia="en-GB" w:bidi="ar-SA"/>
      </w:rPr>
      <w:drawing>
        <wp:anchor distT="0" distB="0" distL="114300" distR="114300" simplePos="0" relativeHeight="251657216" behindDoc="1" locked="1" layoutInCell="1" allowOverlap="1">
          <wp:simplePos x="0" y="0"/>
          <wp:positionH relativeFrom="page">
            <wp:posOffset>0</wp:posOffset>
          </wp:positionH>
          <wp:positionV relativeFrom="page">
            <wp:posOffset>9989185</wp:posOffset>
          </wp:positionV>
          <wp:extent cx="7559675" cy="687070"/>
          <wp:effectExtent l="0" t="0" r="3175" b="0"/>
          <wp:wrapNone/>
          <wp:docPr id="4" name="Picture 26" descr="Footer decorative background image" title="Footer decorative 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Footer decorative background image" title="Footer decorative background im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68707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514" w:rsidRDefault="00975514" w:rsidP="007C187C">
    <w:pPr>
      <w:pStyle w:val="Footer"/>
      <w:ind w:left="-680"/>
    </w:pPr>
    <w:r>
      <w:rPr>
        <w:noProof/>
        <w:lang w:eastAsia="en-GB" w:bidi="ar-SA"/>
      </w:rPr>
      <w:drawing>
        <wp:anchor distT="0" distB="0" distL="114300" distR="114300" simplePos="0" relativeHeight="251658240" behindDoc="1" locked="1" layoutInCell="1" allowOverlap="1">
          <wp:simplePos x="0" y="0"/>
          <wp:positionH relativeFrom="page">
            <wp:align>left</wp:align>
          </wp:positionH>
          <wp:positionV relativeFrom="page">
            <wp:align>bottom</wp:align>
          </wp:positionV>
          <wp:extent cx="7560310" cy="745490"/>
          <wp:effectExtent l="0" t="0" r="2540" b="0"/>
          <wp:wrapNone/>
          <wp:docPr id="1" name="Picture 4" descr="Decorative footer image" title="Decorative foo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footer image" title="Decorative footer im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10" cy="745490"/>
                  </a:xfrm>
                  <a:prstGeom prst="rect">
                    <a:avLst/>
                  </a:prstGeom>
                </pic:spPr>
              </pic:pic>
            </a:graphicData>
          </a:graphic>
          <wp14:sizeRelH relativeFrom="margin">
            <wp14:pctWidth>0</wp14:pctWidth>
          </wp14:sizeRelH>
          <wp14:sizeRelV relativeFrom="margin">
            <wp14:pctHeight>0</wp14:pctHeight>
          </wp14:sizeRelV>
        </wp:anchor>
      </w:drawing>
    </w:r>
    <w:r w:rsidRPr="00BB3712">
      <w:rPr>
        <w:rStyle w:val="PageNumber"/>
        <w:color w:val="FFFFFF"/>
      </w:rPr>
      <w:fldChar w:fldCharType="begin"/>
    </w:r>
    <w:r w:rsidRPr="00BB3712">
      <w:rPr>
        <w:rStyle w:val="PageNumber"/>
        <w:color w:val="FFFFFF"/>
      </w:rPr>
      <w:instrText xml:space="preserve"> PAGE   \* MERGEFORMAT </w:instrText>
    </w:r>
    <w:r w:rsidRPr="00BB3712">
      <w:rPr>
        <w:rStyle w:val="PageNumber"/>
        <w:color w:val="FFFFFF"/>
      </w:rPr>
      <w:fldChar w:fldCharType="separate"/>
    </w:r>
    <w:r w:rsidR="009E6F18">
      <w:rPr>
        <w:rStyle w:val="PageNumber"/>
        <w:noProof/>
        <w:color w:val="FFFFFF"/>
      </w:rPr>
      <w:t>6</w:t>
    </w:r>
    <w:r w:rsidRPr="00BB3712">
      <w:rPr>
        <w:rStyle w:val="PageNumber"/>
        <w:color w:val="FFFFF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514" w:rsidRPr="008C50C3" w:rsidRDefault="00975514" w:rsidP="008C50C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514" w:rsidRPr="008C50C3" w:rsidRDefault="00975514" w:rsidP="008C50C3">
    <w:pPr>
      <w:pStyle w:val="Footer"/>
      <w:rPr>
        <w:rStyle w:val="PageNumber"/>
        <w:b w:val="0"/>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514" w:rsidRPr="00BB3712" w:rsidRDefault="00975514" w:rsidP="005E0344">
      <w:pPr>
        <w:spacing w:after="120"/>
        <w:rPr>
          <w:color w:val="7F4098"/>
        </w:rPr>
      </w:pPr>
      <w:r w:rsidRPr="00BB3712">
        <w:rPr>
          <w:color w:val="7F4098"/>
        </w:rPr>
        <w:separator/>
      </w:r>
    </w:p>
  </w:footnote>
  <w:footnote w:type="continuationSeparator" w:id="0">
    <w:p w:rsidR="00975514" w:rsidRPr="00BB3712" w:rsidRDefault="00975514" w:rsidP="0090581D">
      <w:pPr>
        <w:spacing w:after="120"/>
        <w:rPr>
          <w:color w:val="7F4098"/>
        </w:rPr>
      </w:pPr>
      <w:r w:rsidRPr="00BB3712">
        <w:rPr>
          <w:color w:val="7F4098"/>
        </w:rPr>
        <w:continuationSeparator/>
      </w:r>
    </w:p>
  </w:footnote>
  <w:footnote w:type="continuationNotice" w:id="1">
    <w:p w:rsidR="00975514" w:rsidRDefault="00975514">
      <w:pPr>
        <w:spacing w:after="0"/>
      </w:pPr>
    </w:p>
  </w:footnote>
  <w:footnote w:id="2">
    <w:p w:rsidR="00975514" w:rsidRDefault="00975514" w:rsidP="006E31B4">
      <w:pPr>
        <w:pStyle w:val="FootnoteText"/>
      </w:pPr>
      <w:r>
        <w:rPr>
          <w:rStyle w:val="FootnoteReference"/>
        </w:rPr>
        <w:footnoteRef/>
      </w:r>
      <w:r>
        <w:t xml:space="preserve"> </w:t>
      </w:r>
      <w:hyperlink r:id="rId1" w:history="1">
        <w:r w:rsidRPr="00BA497C">
          <w:rPr>
            <w:rStyle w:val="Hyperlink"/>
          </w:rPr>
          <w:t>https://www.gov.uk/government/uploads/system/uploads/attachment_data/file/642244/farmer-review-report.pdf</w:t>
        </w:r>
      </w:hyperlink>
    </w:p>
  </w:footnote>
  <w:footnote w:id="3">
    <w:p w:rsidR="00975514" w:rsidRDefault="00975514" w:rsidP="006E31B4">
      <w:pPr>
        <w:pStyle w:val="FootnoteText"/>
      </w:pPr>
      <w:r>
        <w:rPr>
          <w:rStyle w:val="FootnoteReference"/>
        </w:rPr>
        <w:footnoteRef/>
      </w:r>
      <w:r>
        <w:t xml:space="preserve"> </w:t>
      </w:r>
      <w:hyperlink r:id="rId2" w:history="1">
        <w:r w:rsidRPr="008C74E5">
          <w:rPr>
            <w:rStyle w:val="Hyperlink"/>
          </w:rPr>
          <w:t>https://s3-eu-west-2.amazonaws.com/ppo-dev-storage-4dvljl6iqfyh/uploads/2014/09/LLB-Complaints-05_Family-Ties_web_final.pdf</w:t>
        </w:r>
      </w:hyperlink>
    </w:p>
  </w:footnote>
  <w:footnote w:id="4">
    <w:p w:rsidR="00975514" w:rsidRDefault="00975514" w:rsidP="006E31B4">
      <w:pPr>
        <w:pStyle w:val="FootnoteText"/>
      </w:pPr>
      <w:r>
        <w:rPr>
          <w:rStyle w:val="FootnoteReference"/>
        </w:rPr>
        <w:footnoteRef/>
      </w:r>
      <w:r>
        <w:t xml:space="preserve"> </w:t>
      </w:r>
      <w:hyperlink r:id="rId3" w:history="1">
        <w:r w:rsidRPr="00FD5EF5">
          <w:rPr>
            <w:rStyle w:val="Hyperlink"/>
          </w:rPr>
          <w:t>https://www.amazon.co.uk/Making-Good-Ex-Convicts-Reform-Rebuild/dp/1557987319</w:t>
        </w:r>
      </w:hyperlink>
    </w:p>
  </w:footnote>
  <w:footnote w:id="5">
    <w:p w:rsidR="00975514" w:rsidRDefault="00975514" w:rsidP="006E31B4">
      <w:pPr>
        <w:pStyle w:val="FootnoteText"/>
        <w:ind w:left="0" w:firstLine="0"/>
      </w:pPr>
      <w:r>
        <w:rPr>
          <w:rStyle w:val="FootnoteReference"/>
        </w:rPr>
        <w:footnoteRef/>
      </w:r>
      <w:r>
        <w:t xml:space="preserve"> </w:t>
      </w:r>
      <w:hyperlink r:id="rId4" w:history="1">
        <w:r w:rsidRPr="00FD5EF5">
          <w:rPr>
            <w:rStyle w:val="Hyperlink"/>
          </w:rPr>
          <w:t>https://www.justiceinspectorates.gov.uk/hmiprisons/our-expectations/prison-expectations/</w:t>
        </w:r>
      </w:hyperlink>
    </w:p>
  </w:footnote>
  <w:footnote w:id="6">
    <w:p w:rsidR="00975514" w:rsidRDefault="00975514" w:rsidP="006E31B4">
      <w:pPr>
        <w:pStyle w:val="FootnoteText"/>
      </w:pPr>
      <w:r>
        <w:rPr>
          <w:rStyle w:val="FootnoteReference"/>
        </w:rPr>
        <w:footnoteRef/>
      </w:r>
      <w:r>
        <w:t xml:space="preserve"> </w:t>
      </w:r>
      <w:hyperlink r:id="rId5" w:history="1">
        <w:r w:rsidRPr="00FD5EF5">
          <w:rPr>
            <w:rStyle w:val="Hyperlink"/>
          </w:rPr>
          <w:t>https://www.justiceinspectorates.gov.uk/hmiprisons/media/press-releases/2014/09/resettlement-provision-for-adult-offenders-families-vital-for-prisoner-rehabilitation-say-inspectors/</w:t>
        </w:r>
      </w:hyperlink>
    </w:p>
  </w:footnote>
  <w:footnote w:id="7">
    <w:p w:rsidR="00975514" w:rsidRDefault="00975514" w:rsidP="006E31B4">
      <w:pPr>
        <w:pStyle w:val="FootnoteText"/>
      </w:pPr>
      <w:r>
        <w:rPr>
          <w:rStyle w:val="FootnoteReference"/>
        </w:rPr>
        <w:footnoteRef/>
      </w:r>
      <w:r>
        <w:t xml:space="preserve"> </w:t>
      </w:r>
      <w:hyperlink r:id="rId6" w:history="1">
        <w:r w:rsidRPr="00FD5EF5">
          <w:rPr>
            <w:rStyle w:val="Hyperlink"/>
          </w:rPr>
          <w:t>http://www.barnardos.org.uk/locked-out-report.pdf</w:t>
        </w:r>
      </w:hyperlink>
    </w:p>
  </w:footnote>
  <w:footnote w:id="8">
    <w:p w:rsidR="00975514" w:rsidRDefault="00975514" w:rsidP="006E31B4">
      <w:pPr>
        <w:pStyle w:val="FootnoteText"/>
      </w:pPr>
      <w:r>
        <w:rPr>
          <w:rStyle w:val="FootnoteReference"/>
        </w:rPr>
        <w:footnoteRef/>
      </w:r>
      <w:r>
        <w:t xml:space="preserve"> </w:t>
      </w:r>
      <w:hyperlink r:id="rId7" w:history="1">
        <w:r w:rsidRPr="00FD5EF5">
          <w:rPr>
            <w:rStyle w:val="Hyperlink"/>
          </w:rPr>
          <w:t>http://www.justiceinspectorates.gov.uk/hmiprisons/wp-content/uploads/sites/4/2016/08/Contact-with-families-and-friends-findings-paper-2016.pdf</w:t>
        </w:r>
      </w:hyperlink>
    </w:p>
  </w:footnote>
  <w:footnote w:id="9">
    <w:p w:rsidR="00975514" w:rsidRDefault="00975514" w:rsidP="006E31B4">
      <w:pPr>
        <w:pStyle w:val="FootnoteText"/>
      </w:pPr>
      <w:r>
        <w:rPr>
          <w:rStyle w:val="FootnoteReference"/>
        </w:rPr>
        <w:footnoteRef/>
      </w:r>
      <w:r>
        <w:t xml:space="preserve"> </w:t>
      </w:r>
      <w:hyperlink r:id="rId8" w:history="1">
        <w:r w:rsidRPr="00E217F5">
          <w:rPr>
            <w:rStyle w:val="Hyperlink"/>
          </w:rPr>
          <w:t>https://intranet.justice.gov.uk/documents/2015/04/equality-act-2010.pdf</w:t>
        </w:r>
      </w:hyperlink>
    </w:p>
  </w:footnote>
  <w:footnote w:id="10">
    <w:p w:rsidR="00975514" w:rsidRDefault="00975514" w:rsidP="006E31B4">
      <w:pPr>
        <w:pStyle w:val="FootnoteText"/>
      </w:pPr>
      <w:r>
        <w:rPr>
          <w:rStyle w:val="FootnoteReference"/>
        </w:rPr>
        <w:footnoteRef/>
      </w:r>
      <w:r>
        <w:t xml:space="preserve"> </w:t>
      </w:r>
      <w:hyperlink r:id="rId9" w:history="1">
        <w:r w:rsidRPr="00E217F5">
          <w:rPr>
            <w:rStyle w:val="Hyperlink"/>
          </w:rPr>
          <w:t>http://www.youngreview.org.uk/sites/default/files/clinks_young-review_report_dec2014.pdf</w:t>
        </w:r>
      </w:hyperlink>
    </w:p>
  </w:footnote>
  <w:footnote w:id="11">
    <w:p w:rsidR="00975514" w:rsidRDefault="00975514" w:rsidP="006E31B4">
      <w:pPr>
        <w:pStyle w:val="FootnoteText"/>
      </w:pPr>
      <w:r>
        <w:rPr>
          <w:rStyle w:val="FootnoteReference"/>
        </w:rPr>
        <w:footnoteRef/>
      </w:r>
      <w:r>
        <w:t xml:space="preserve"> </w:t>
      </w:r>
      <w:hyperlink r:id="rId10" w:history="1">
        <w:r w:rsidRPr="00E217F5">
          <w:rPr>
            <w:rStyle w:val="Hyperlink"/>
          </w:rPr>
          <w:t>https://www.gov.uk/government/uploads/system/uploads/attachment_data/file/643001/lammy-review-final-report.pdf</w:t>
        </w:r>
      </w:hyperlink>
    </w:p>
    <w:p w:rsidR="00975514" w:rsidRDefault="00975514" w:rsidP="006E31B4">
      <w:pPr>
        <w:pStyle w:val="FootnoteText"/>
      </w:pPr>
    </w:p>
  </w:footnote>
  <w:footnote w:id="12">
    <w:p w:rsidR="00975514" w:rsidRPr="00BB6654" w:rsidRDefault="00975514" w:rsidP="006E31B4">
      <w:pPr>
        <w:pStyle w:val="FootnoteText"/>
        <w:rPr>
          <w:color w:val="0070C0"/>
          <w:u w:val="single"/>
        </w:rPr>
      </w:pPr>
      <w:r w:rsidRPr="00BB6654">
        <w:rPr>
          <w:rStyle w:val="FootnoteReference"/>
          <w:color w:val="0070C0"/>
        </w:rPr>
        <w:footnoteRef/>
      </w:r>
      <w:r w:rsidRPr="00BB6654">
        <w:rPr>
          <w:color w:val="0070C0"/>
        </w:rPr>
        <w:t xml:space="preserve"> </w:t>
      </w:r>
      <w:r w:rsidRPr="00BB6654">
        <w:rPr>
          <w:color w:val="0070C0"/>
          <w:kern w:val="24"/>
          <w:u w:val="single"/>
        </w:rPr>
        <w:t xml:space="preserve">Barnardo’s. 2017. </w:t>
      </w:r>
      <w:r w:rsidRPr="00BB6654">
        <w:rPr>
          <w:i/>
          <w:iCs/>
          <w:color w:val="0070C0"/>
          <w:kern w:val="24"/>
          <w:u w:val="single"/>
        </w:rPr>
        <w:t>Children affected by parental imprisonment</w:t>
      </w:r>
      <w:r w:rsidRPr="00BB6654">
        <w:rPr>
          <w:color w:val="0070C0"/>
          <w:kern w:val="24"/>
          <w:u w:val="single"/>
        </w:rPr>
        <w:t xml:space="preserve">. [ONLINE] Available at: </w:t>
      </w:r>
      <w:hyperlink r:id="rId11" w:history="1">
        <w:r w:rsidRPr="00BB6654">
          <w:rPr>
            <w:rStyle w:val="Hyperlink"/>
            <w:color w:val="0070C0"/>
            <w:kern w:val="24"/>
          </w:rPr>
          <w:t>http://www.barnardos.org.uk/what_we_do/our_work/children_of_prisoners.htm</w:t>
        </w:r>
      </w:hyperlink>
      <w:r w:rsidRPr="00BB6654">
        <w:rPr>
          <w:color w:val="0070C0"/>
          <w:kern w:val="24"/>
          <w:u w:val="single"/>
        </w:rPr>
        <w:t xml:space="preserve">  [Accessed 16 November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514" w:rsidRDefault="00975514">
    <w:pPr>
      <w:pStyle w:val="Header"/>
    </w:pPr>
    <w:r>
      <w:rPr>
        <w:noProof/>
        <w:lang w:eastAsia="en-GB" w:bidi="ar-SA"/>
      </w:rPr>
      <w:drawing>
        <wp:anchor distT="0" distB="0" distL="114300" distR="114300" simplePos="0" relativeHeight="251655168" behindDoc="1" locked="1" layoutInCell="1" allowOverlap="1">
          <wp:simplePos x="0" y="0"/>
          <wp:positionH relativeFrom="page">
            <wp:align>left</wp:align>
          </wp:positionH>
          <wp:positionV relativeFrom="page">
            <wp:posOffset>1864995</wp:posOffset>
          </wp:positionV>
          <wp:extent cx="7560310" cy="6851015"/>
          <wp:effectExtent l="0" t="0" r="2540" b="0"/>
          <wp:wrapNone/>
          <wp:docPr id="8" name="Picture 2" descr="Cover page decorative background image" title="Cover page decorative 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ver page decorative background image" title="Cover page decorative background im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10" cy="685101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bidi="ar-SA"/>
      </w:rPr>
      <w:drawing>
        <wp:anchor distT="0" distB="0" distL="114300" distR="114300" simplePos="0" relativeHeight="251656192" behindDoc="1" locked="1" layoutInCell="1" allowOverlap="1">
          <wp:simplePos x="0" y="0"/>
          <wp:positionH relativeFrom="page">
            <wp:posOffset>118745</wp:posOffset>
          </wp:positionH>
          <wp:positionV relativeFrom="page">
            <wp:posOffset>0</wp:posOffset>
          </wp:positionV>
          <wp:extent cx="2609850" cy="1536700"/>
          <wp:effectExtent l="0" t="0" r="0" b="0"/>
          <wp:wrapTight wrapText="bothSides">
            <wp:wrapPolygon edited="0">
              <wp:start x="4099" y="6962"/>
              <wp:lineTo x="4099" y="20350"/>
              <wp:lineTo x="20654" y="20350"/>
              <wp:lineTo x="21127" y="18476"/>
              <wp:lineTo x="20181" y="17405"/>
              <wp:lineTo x="16555" y="16066"/>
              <wp:lineTo x="16870" y="13924"/>
              <wp:lineTo x="15609" y="13388"/>
              <wp:lineTo x="8672" y="11782"/>
              <wp:lineTo x="9145" y="10711"/>
              <wp:lineTo x="8829" y="9104"/>
              <wp:lineTo x="8041" y="6962"/>
              <wp:lineTo x="4099" y="6962"/>
            </wp:wrapPolygon>
          </wp:wrapTight>
          <wp:docPr id="7" name="Picture 34" descr="HM Prison &amp; Probation Service logo" title="HMP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HM Prison &amp; Probation Service logo" title="HMPPS logo"/>
                  <pic:cNvPicPr/>
                </pic:nvPicPr>
                <pic:blipFill>
                  <a:blip r:embed="rId2">
                    <a:extLst>
                      <a:ext uri="{28A0092B-C50C-407E-A947-70E740481C1C}">
                        <a14:useLocalDpi xmlns:a14="http://schemas.microsoft.com/office/drawing/2010/main" val="0"/>
                      </a:ext>
                    </a:extLst>
                  </a:blip>
                  <a:stretch>
                    <a:fillRect/>
                  </a:stretch>
                </pic:blipFill>
                <pic:spPr>
                  <a:xfrm>
                    <a:off x="0" y="0"/>
                    <a:ext cx="2609850" cy="15367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514" w:rsidRPr="00267815" w:rsidRDefault="00975514" w:rsidP="002678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514" w:rsidRDefault="00975514">
    <w:pPr>
      <w:pStyle w:val="Header"/>
    </w:pPr>
    <w:r>
      <w:rPr>
        <w:noProof/>
        <w:lang w:eastAsia="en-GB" w:bidi="ar-SA"/>
      </w:rPr>
      <w:drawing>
        <wp:anchor distT="0" distB="0" distL="114300" distR="114300" simplePos="0" relativeHeight="251659264" behindDoc="1" locked="1" layoutInCell="1" allowOverlap="1">
          <wp:simplePos x="0" y="0"/>
          <wp:positionH relativeFrom="page">
            <wp:align>right</wp:align>
          </wp:positionH>
          <wp:positionV relativeFrom="page">
            <wp:align>top</wp:align>
          </wp:positionV>
          <wp:extent cx="916305" cy="741680"/>
          <wp:effectExtent l="0" t="0" r="0" b="0"/>
          <wp:wrapNone/>
          <wp:docPr id="5" name="Picture 5" descr="Decorative header image" title="Decorative 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orative header image" title="Decorative header image"/>
                  <pic:cNvPicPr/>
                </pic:nvPicPr>
                <pic:blipFill>
                  <a:blip r:embed="rId1">
                    <a:extLst>
                      <a:ext uri="{28A0092B-C50C-407E-A947-70E740481C1C}">
                        <a14:useLocalDpi xmlns:a14="http://schemas.microsoft.com/office/drawing/2010/main" val="0"/>
                      </a:ext>
                    </a:extLst>
                  </a:blip>
                  <a:stretch>
                    <a:fillRect/>
                  </a:stretch>
                </pic:blipFill>
                <pic:spPr>
                  <a:xfrm>
                    <a:off x="0" y="0"/>
                    <a:ext cx="916305" cy="741680"/>
                  </a:xfrm>
                  <a:prstGeom prst="rect">
                    <a:avLst/>
                  </a:prstGeom>
                </pic:spPr>
              </pic:pic>
            </a:graphicData>
          </a:graphic>
          <wp14:sizeRelH relativeFrom="page">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514" w:rsidRPr="00267815" w:rsidRDefault="00975514" w:rsidP="00267815">
    <w:pPr>
      <w:pStyle w:val="Header"/>
    </w:pPr>
    <w:r>
      <w:t>Families &amp; Significant</w:t>
    </w:r>
    <w:r>
      <w:rPr>
        <w:noProof/>
        <w:lang w:eastAsia="en-GB" w:bidi="ar-SA"/>
      </w:rPr>
      <w:drawing>
        <wp:anchor distT="0" distB="0" distL="114300" distR="114300" simplePos="0" relativeHeight="251661312" behindDoc="1" locked="1" layoutInCell="1" allowOverlap="1">
          <wp:simplePos x="0" y="0"/>
          <wp:positionH relativeFrom="page">
            <wp:align>left</wp:align>
          </wp:positionH>
          <wp:positionV relativeFrom="page">
            <wp:align>top</wp:align>
          </wp:positionV>
          <wp:extent cx="1101725" cy="727075"/>
          <wp:effectExtent l="0" t="0" r="0" b="0"/>
          <wp:wrapNone/>
          <wp:docPr id="3" name="Picture 7" descr="Decorative header image" title="Decorative 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header image" title="Decorative header image"/>
                  <pic:cNvPicPr/>
                </pic:nvPicPr>
                <pic:blipFill>
                  <a:blip r:embed="rId1">
                    <a:extLst>
                      <a:ext uri="{28A0092B-C50C-407E-A947-70E740481C1C}">
                        <a14:useLocalDpi xmlns:a14="http://schemas.microsoft.com/office/drawing/2010/main" val="0"/>
                      </a:ext>
                    </a:extLst>
                  </a:blip>
                  <a:stretch>
                    <a:fillRect/>
                  </a:stretch>
                </pic:blipFill>
                <pic:spPr>
                  <a:xfrm>
                    <a:off x="0" y="0"/>
                    <a:ext cx="1101725" cy="727075"/>
                  </a:xfrm>
                  <a:prstGeom prst="rect">
                    <a:avLst/>
                  </a:prstGeom>
                </pic:spPr>
              </pic:pic>
            </a:graphicData>
          </a:graphic>
          <wp14:sizeRelH relativeFrom="margin">
            <wp14:pctWidth>0</wp14:pctWidth>
          </wp14:sizeRelH>
          <wp14:sizeRelV relativeFrom="margin">
            <wp14:pctHeight>0</wp14:pctHeight>
          </wp14:sizeRelV>
        </wp:anchor>
      </w:drawing>
    </w:r>
    <w:r>
      <w:t xml:space="preserve"> Others </w:t>
    </w:r>
    <w:r w:rsidR="009E6F18">
      <w:t>Strategy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514" w:rsidRDefault="00975514" w:rsidP="007D199A">
    <w:pPr>
      <w:pStyle w:val="Header"/>
      <w:jc w:val="right"/>
    </w:pPr>
    <w:r>
      <w:t xml:space="preserve">Families &amp; Significant Others </w:t>
    </w:r>
    <w:r>
      <w:rPr>
        <w:noProof/>
        <w:lang w:eastAsia="en-GB" w:bidi="ar-SA"/>
      </w:rPr>
      <w:drawing>
        <wp:anchor distT="0" distB="0" distL="114300" distR="114300" simplePos="0" relativeHeight="251660288" behindDoc="1" locked="1" layoutInCell="1" allowOverlap="1">
          <wp:simplePos x="0" y="0"/>
          <wp:positionH relativeFrom="page">
            <wp:align>right</wp:align>
          </wp:positionH>
          <wp:positionV relativeFrom="page">
            <wp:align>top</wp:align>
          </wp:positionV>
          <wp:extent cx="918210" cy="741680"/>
          <wp:effectExtent l="0" t="0" r="0" b="0"/>
          <wp:wrapNone/>
          <wp:docPr id="2" name="Picture 6" descr="Decorative header image" title="Decorative 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header image" title="Decorative header image"/>
                  <pic:cNvPicPr/>
                </pic:nvPicPr>
                <pic:blipFill>
                  <a:blip r:embed="rId1">
                    <a:extLst>
                      <a:ext uri="{28A0092B-C50C-407E-A947-70E740481C1C}">
                        <a14:useLocalDpi xmlns:a14="http://schemas.microsoft.com/office/drawing/2010/main" val="0"/>
                      </a:ext>
                    </a:extLst>
                  </a:blip>
                  <a:stretch>
                    <a:fillRect/>
                  </a:stretch>
                </pic:blipFill>
                <pic:spPr>
                  <a:xfrm>
                    <a:off x="0" y="0"/>
                    <a:ext cx="918210" cy="741680"/>
                  </a:xfrm>
                  <a:prstGeom prst="rect">
                    <a:avLst/>
                  </a:prstGeom>
                </pic:spPr>
              </pic:pic>
            </a:graphicData>
          </a:graphic>
          <wp14:sizeRelH relativeFrom="margin">
            <wp14:pctWidth>0</wp14:pctWidth>
          </wp14:sizeRelH>
          <wp14:sizeRelV relativeFrom="margin">
            <wp14:pctHeight>0</wp14:pctHeight>
          </wp14:sizeRelV>
        </wp:anchor>
      </w:drawing>
    </w:r>
    <w:r w:rsidR="009E6F18">
      <w:t>Strategy</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514" w:rsidRPr="008C50C3" w:rsidRDefault="00975514" w:rsidP="008C50C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514" w:rsidRPr="00267815" w:rsidRDefault="00975514" w:rsidP="005B5AB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16FBA"/>
    <w:multiLevelType w:val="hybridMultilevel"/>
    <w:tmpl w:val="E020B51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63" w:hanging="360"/>
      </w:pPr>
      <w:rPr>
        <w:rFonts w:ascii="Courier New" w:hAnsi="Courier New" w:cs="Courier New" w:hint="default"/>
      </w:rPr>
    </w:lvl>
    <w:lvl w:ilvl="2" w:tplc="08090005" w:tentative="1">
      <w:start w:val="1"/>
      <w:numFmt w:val="bullet"/>
      <w:lvlText w:val=""/>
      <w:lvlJc w:val="left"/>
      <w:pPr>
        <w:ind w:left="2683" w:hanging="360"/>
      </w:pPr>
      <w:rPr>
        <w:rFonts w:ascii="Wingdings" w:hAnsi="Wingdings" w:hint="default"/>
      </w:rPr>
    </w:lvl>
    <w:lvl w:ilvl="3" w:tplc="08090001" w:tentative="1">
      <w:start w:val="1"/>
      <w:numFmt w:val="bullet"/>
      <w:lvlText w:val=""/>
      <w:lvlJc w:val="left"/>
      <w:pPr>
        <w:ind w:left="3403" w:hanging="360"/>
      </w:pPr>
      <w:rPr>
        <w:rFonts w:ascii="Symbol" w:hAnsi="Symbol" w:hint="default"/>
      </w:rPr>
    </w:lvl>
    <w:lvl w:ilvl="4" w:tplc="08090003" w:tentative="1">
      <w:start w:val="1"/>
      <w:numFmt w:val="bullet"/>
      <w:lvlText w:val="o"/>
      <w:lvlJc w:val="left"/>
      <w:pPr>
        <w:ind w:left="4123" w:hanging="360"/>
      </w:pPr>
      <w:rPr>
        <w:rFonts w:ascii="Courier New" w:hAnsi="Courier New" w:cs="Courier New" w:hint="default"/>
      </w:rPr>
    </w:lvl>
    <w:lvl w:ilvl="5" w:tplc="08090005" w:tentative="1">
      <w:start w:val="1"/>
      <w:numFmt w:val="bullet"/>
      <w:lvlText w:val=""/>
      <w:lvlJc w:val="left"/>
      <w:pPr>
        <w:ind w:left="4843" w:hanging="360"/>
      </w:pPr>
      <w:rPr>
        <w:rFonts w:ascii="Wingdings" w:hAnsi="Wingdings" w:hint="default"/>
      </w:rPr>
    </w:lvl>
    <w:lvl w:ilvl="6" w:tplc="08090001" w:tentative="1">
      <w:start w:val="1"/>
      <w:numFmt w:val="bullet"/>
      <w:lvlText w:val=""/>
      <w:lvlJc w:val="left"/>
      <w:pPr>
        <w:ind w:left="5563" w:hanging="360"/>
      </w:pPr>
      <w:rPr>
        <w:rFonts w:ascii="Symbol" w:hAnsi="Symbol" w:hint="default"/>
      </w:rPr>
    </w:lvl>
    <w:lvl w:ilvl="7" w:tplc="08090003" w:tentative="1">
      <w:start w:val="1"/>
      <w:numFmt w:val="bullet"/>
      <w:lvlText w:val="o"/>
      <w:lvlJc w:val="left"/>
      <w:pPr>
        <w:ind w:left="6283" w:hanging="360"/>
      </w:pPr>
      <w:rPr>
        <w:rFonts w:ascii="Courier New" w:hAnsi="Courier New" w:cs="Courier New" w:hint="default"/>
      </w:rPr>
    </w:lvl>
    <w:lvl w:ilvl="8" w:tplc="08090005" w:tentative="1">
      <w:start w:val="1"/>
      <w:numFmt w:val="bullet"/>
      <w:lvlText w:val=""/>
      <w:lvlJc w:val="left"/>
      <w:pPr>
        <w:ind w:left="7003" w:hanging="360"/>
      </w:pPr>
      <w:rPr>
        <w:rFonts w:ascii="Wingdings" w:hAnsi="Wingdings" w:hint="default"/>
      </w:rPr>
    </w:lvl>
  </w:abstractNum>
  <w:abstractNum w:abstractNumId="1" w15:restartNumberingAfterBreak="0">
    <w:nsid w:val="0B154979"/>
    <w:multiLevelType w:val="hybridMultilevel"/>
    <w:tmpl w:val="B4804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870EB"/>
    <w:multiLevelType w:val="hybridMultilevel"/>
    <w:tmpl w:val="EFB8E4C0"/>
    <w:lvl w:ilvl="0" w:tplc="A7A85B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01BC5"/>
    <w:multiLevelType w:val="hybridMultilevel"/>
    <w:tmpl w:val="39C475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5926F2"/>
    <w:multiLevelType w:val="multilevel"/>
    <w:tmpl w:val="7B9C7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D5997"/>
    <w:multiLevelType w:val="hybridMultilevel"/>
    <w:tmpl w:val="10D04CB4"/>
    <w:lvl w:ilvl="0" w:tplc="A7A85B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65647"/>
    <w:multiLevelType w:val="hybridMultilevel"/>
    <w:tmpl w:val="2ABCE77A"/>
    <w:lvl w:ilvl="0" w:tplc="A7A85B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14B9D"/>
    <w:multiLevelType w:val="hybridMultilevel"/>
    <w:tmpl w:val="25D841B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224C6DB9"/>
    <w:multiLevelType w:val="hybridMultilevel"/>
    <w:tmpl w:val="BAB65E54"/>
    <w:lvl w:ilvl="0" w:tplc="13AAB4A8">
      <w:start w:val="1"/>
      <w:numFmt w:val="bullet"/>
      <w:pStyle w:val="Bulletlist3"/>
      <w:lvlText w:val=""/>
      <w:lvlJc w:val="left"/>
      <w:pPr>
        <w:ind w:left="720" w:hanging="360"/>
      </w:pPr>
      <w:rPr>
        <w:rFonts w:ascii="Symbol" w:hAnsi="Symbol" w:hint="default"/>
        <w:color w:val="7F409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55F6E"/>
    <w:multiLevelType w:val="hybridMultilevel"/>
    <w:tmpl w:val="8736BD1C"/>
    <w:lvl w:ilvl="0" w:tplc="6E16BA14">
      <w:start w:val="1"/>
      <w:numFmt w:val="bullet"/>
      <w:lvlText w:val=""/>
      <w:lvlJc w:val="left"/>
      <w:pPr>
        <w:ind w:left="786"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CA0828"/>
    <w:multiLevelType w:val="hybridMultilevel"/>
    <w:tmpl w:val="5BBA4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16E3C"/>
    <w:multiLevelType w:val="hybridMultilevel"/>
    <w:tmpl w:val="8C04F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A3722F"/>
    <w:multiLevelType w:val="hybridMultilevel"/>
    <w:tmpl w:val="B61020CA"/>
    <w:lvl w:ilvl="0" w:tplc="A7A85B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35B72"/>
    <w:multiLevelType w:val="hybridMultilevel"/>
    <w:tmpl w:val="95D0EECC"/>
    <w:lvl w:ilvl="0" w:tplc="B240CDEC">
      <w:start w:val="1"/>
      <w:numFmt w:val="decimal"/>
      <w:lvlText w:val="%1."/>
      <w:lvlJc w:val="left"/>
      <w:pPr>
        <w:ind w:left="1069" w:hanging="360"/>
      </w:pPr>
      <w:rPr>
        <w:rFonts w:eastAsia="Times New Roman" w:hint="default"/>
        <w:b/>
        <w:color w:val="7030A0"/>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E74B55"/>
    <w:multiLevelType w:val="hybridMultilevel"/>
    <w:tmpl w:val="06AC663E"/>
    <w:lvl w:ilvl="0" w:tplc="08090001">
      <w:start w:val="1"/>
      <w:numFmt w:val="bullet"/>
      <w:lvlText w:val=""/>
      <w:lvlJc w:val="left"/>
      <w:pPr>
        <w:tabs>
          <w:tab w:val="num" w:pos="720"/>
        </w:tabs>
        <w:ind w:left="720" w:hanging="360"/>
      </w:pPr>
      <w:rPr>
        <w:rFonts w:ascii="Symbol" w:hAnsi="Symbol" w:hint="default"/>
      </w:rPr>
    </w:lvl>
    <w:lvl w:ilvl="1" w:tplc="2612C694" w:tentative="1">
      <w:start w:val="1"/>
      <w:numFmt w:val="bullet"/>
      <w:lvlText w:val="•"/>
      <w:lvlJc w:val="left"/>
      <w:pPr>
        <w:tabs>
          <w:tab w:val="num" w:pos="1440"/>
        </w:tabs>
        <w:ind w:left="1440" w:hanging="360"/>
      </w:pPr>
      <w:rPr>
        <w:rFonts w:ascii="Arial" w:hAnsi="Arial" w:hint="default"/>
      </w:rPr>
    </w:lvl>
    <w:lvl w:ilvl="2" w:tplc="A33E047A" w:tentative="1">
      <w:start w:val="1"/>
      <w:numFmt w:val="bullet"/>
      <w:lvlText w:val="•"/>
      <w:lvlJc w:val="left"/>
      <w:pPr>
        <w:tabs>
          <w:tab w:val="num" w:pos="2160"/>
        </w:tabs>
        <w:ind w:left="2160" w:hanging="360"/>
      </w:pPr>
      <w:rPr>
        <w:rFonts w:ascii="Arial" w:hAnsi="Arial" w:hint="default"/>
      </w:rPr>
    </w:lvl>
    <w:lvl w:ilvl="3" w:tplc="2F2AC4B8" w:tentative="1">
      <w:start w:val="1"/>
      <w:numFmt w:val="bullet"/>
      <w:lvlText w:val="•"/>
      <w:lvlJc w:val="left"/>
      <w:pPr>
        <w:tabs>
          <w:tab w:val="num" w:pos="2880"/>
        </w:tabs>
        <w:ind w:left="2880" w:hanging="360"/>
      </w:pPr>
      <w:rPr>
        <w:rFonts w:ascii="Arial" w:hAnsi="Arial" w:hint="default"/>
      </w:rPr>
    </w:lvl>
    <w:lvl w:ilvl="4" w:tplc="72CEC33C" w:tentative="1">
      <w:start w:val="1"/>
      <w:numFmt w:val="bullet"/>
      <w:lvlText w:val="•"/>
      <w:lvlJc w:val="left"/>
      <w:pPr>
        <w:tabs>
          <w:tab w:val="num" w:pos="3600"/>
        </w:tabs>
        <w:ind w:left="3600" w:hanging="360"/>
      </w:pPr>
      <w:rPr>
        <w:rFonts w:ascii="Arial" w:hAnsi="Arial" w:hint="default"/>
      </w:rPr>
    </w:lvl>
    <w:lvl w:ilvl="5" w:tplc="8E2A47FC" w:tentative="1">
      <w:start w:val="1"/>
      <w:numFmt w:val="bullet"/>
      <w:lvlText w:val="•"/>
      <w:lvlJc w:val="left"/>
      <w:pPr>
        <w:tabs>
          <w:tab w:val="num" w:pos="4320"/>
        </w:tabs>
        <w:ind w:left="4320" w:hanging="360"/>
      </w:pPr>
      <w:rPr>
        <w:rFonts w:ascii="Arial" w:hAnsi="Arial" w:hint="default"/>
      </w:rPr>
    </w:lvl>
    <w:lvl w:ilvl="6" w:tplc="18B40E04" w:tentative="1">
      <w:start w:val="1"/>
      <w:numFmt w:val="bullet"/>
      <w:lvlText w:val="•"/>
      <w:lvlJc w:val="left"/>
      <w:pPr>
        <w:tabs>
          <w:tab w:val="num" w:pos="5040"/>
        </w:tabs>
        <w:ind w:left="5040" w:hanging="360"/>
      </w:pPr>
      <w:rPr>
        <w:rFonts w:ascii="Arial" w:hAnsi="Arial" w:hint="default"/>
      </w:rPr>
    </w:lvl>
    <w:lvl w:ilvl="7" w:tplc="F9B2C34E" w:tentative="1">
      <w:start w:val="1"/>
      <w:numFmt w:val="bullet"/>
      <w:lvlText w:val="•"/>
      <w:lvlJc w:val="left"/>
      <w:pPr>
        <w:tabs>
          <w:tab w:val="num" w:pos="5760"/>
        </w:tabs>
        <w:ind w:left="5760" w:hanging="360"/>
      </w:pPr>
      <w:rPr>
        <w:rFonts w:ascii="Arial" w:hAnsi="Arial" w:hint="default"/>
      </w:rPr>
    </w:lvl>
    <w:lvl w:ilvl="8" w:tplc="FCEEF19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A72729C"/>
    <w:multiLevelType w:val="hybridMultilevel"/>
    <w:tmpl w:val="1A3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2826E5"/>
    <w:multiLevelType w:val="hybridMultilevel"/>
    <w:tmpl w:val="AE0ED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B70C27"/>
    <w:multiLevelType w:val="hybridMultilevel"/>
    <w:tmpl w:val="14B4A702"/>
    <w:lvl w:ilvl="0" w:tplc="A0C093DE">
      <w:start w:val="1"/>
      <w:numFmt w:val="bullet"/>
      <w:pStyle w:val="Bulletlist2"/>
      <w:lvlText w:val=""/>
      <w:lvlJc w:val="left"/>
      <w:pPr>
        <w:ind w:left="720" w:hanging="360"/>
      </w:pPr>
      <w:rPr>
        <w:rFonts w:ascii="Symbol" w:hAnsi="Symbol" w:hint="default"/>
        <w:color w:val="7F409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0155F7"/>
    <w:multiLevelType w:val="hybridMultilevel"/>
    <w:tmpl w:val="6B38C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3C0E8C"/>
    <w:multiLevelType w:val="hybridMultilevel"/>
    <w:tmpl w:val="865E3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68270B"/>
    <w:multiLevelType w:val="multilevel"/>
    <w:tmpl w:val="F802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074761"/>
    <w:multiLevelType w:val="hybridMultilevel"/>
    <w:tmpl w:val="377AB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7D7861"/>
    <w:multiLevelType w:val="hybridMultilevel"/>
    <w:tmpl w:val="E8269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9D4543"/>
    <w:multiLevelType w:val="hybridMultilevel"/>
    <w:tmpl w:val="F6D60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4E4737"/>
    <w:multiLevelType w:val="hybridMultilevel"/>
    <w:tmpl w:val="A70A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9A7CF6"/>
    <w:multiLevelType w:val="hybridMultilevel"/>
    <w:tmpl w:val="53E8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CF61E3"/>
    <w:multiLevelType w:val="hybridMultilevel"/>
    <w:tmpl w:val="12549D58"/>
    <w:lvl w:ilvl="0" w:tplc="08090001">
      <w:start w:val="1"/>
      <w:numFmt w:val="bullet"/>
      <w:lvlText w:val=""/>
      <w:lvlJc w:val="left"/>
      <w:pPr>
        <w:ind w:left="1440" w:hanging="720"/>
      </w:pPr>
      <w:rPr>
        <w:rFonts w:ascii="Symbol" w:hAnsi="Symbol" w:hint="default"/>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D7B4431"/>
    <w:multiLevelType w:val="hybridMultilevel"/>
    <w:tmpl w:val="AF54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F049F3"/>
    <w:multiLevelType w:val="hybridMultilevel"/>
    <w:tmpl w:val="698CC03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826853"/>
    <w:multiLevelType w:val="hybridMultilevel"/>
    <w:tmpl w:val="0DEE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22006B"/>
    <w:multiLevelType w:val="hybridMultilevel"/>
    <w:tmpl w:val="52B45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5068E9"/>
    <w:multiLevelType w:val="hybridMultilevel"/>
    <w:tmpl w:val="1B5280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F46359"/>
    <w:multiLevelType w:val="hybridMultilevel"/>
    <w:tmpl w:val="14984C2A"/>
    <w:lvl w:ilvl="0" w:tplc="61E6387C">
      <w:start w:val="1"/>
      <w:numFmt w:val="bullet"/>
      <w:pStyle w:val="Bulletlist1"/>
      <w:lvlText w:val=""/>
      <w:lvlJc w:val="left"/>
      <w:pPr>
        <w:ind w:left="720" w:hanging="360"/>
      </w:pPr>
      <w:rPr>
        <w:rFonts w:ascii="Symbol" w:hAnsi="Symbol" w:hint="default"/>
        <w:color w:val="7F409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11239B"/>
    <w:multiLevelType w:val="hybridMultilevel"/>
    <w:tmpl w:val="517ED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885303"/>
    <w:multiLevelType w:val="hybridMultilevel"/>
    <w:tmpl w:val="9DC87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3272AB"/>
    <w:multiLevelType w:val="hybridMultilevel"/>
    <w:tmpl w:val="B31EFF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17"/>
  </w:num>
  <w:num w:numId="3">
    <w:abstractNumId w:val="8"/>
  </w:num>
  <w:num w:numId="4">
    <w:abstractNumId w:val="13"/>
  </w:num>
  <w:num w:numId="5">
    <w:abstractNumId w:val="26"/>
  </w:num>
  <w:num w:numId="6">
    <w:abstractNumId w:val="0"/>
  </w:num>
  <w:num w:numId="7">
    <w:abstractNumId w:val="9"/>
  </w:num>
  <w:num w:numId="8">
    <w:abstractNumId w:val="14"/>
  </w:num>
  <w:num w:numId="9">
    <w:abstractNumId w:val="31"/>
  </w:num>
  <w:num w:numId="10">
    <w:abstractNumId w:val="35"/>
  </w:num>
  <w:num w:numId="11">
    <w:abstractNumId w:val="3"/>
  </w:num>
  <w:num w:numId="12">
    <w:abstractNumId w:val="10"/>
  </w:num>
  <w:num w:numId="13">
    <w:abstractNumId w:val="22"/>
  </w:num>
  <w:num w:numId="14">
    <w:abstractNumId w:val="33"/>
  </w:num>
  <w:num w:numId="15">
    <w:abstractNumId w:val="29"/>
  </w:num>
  <w:num w:numId="16">
    <w:abstractNumId w:val="15"/>
  </w:num>
  <w:num w:numId="17">
    <w:abstractNumId w:val="7"/>
  </w:num>
  <w:num w:numId="18">
    <w:abstractNumId w:val="18"/>
  </w:num>
  <w:num w:numId="19">
    <w:abstractNumId w:val="34"/>
  </w:num>
  <w:num w:numId="20">
    <w:abstractNumId w:val="21"/>
  </w:num>
  <w:num w:numId="21">
    <w:abstractNumId w:val="24"/>
  </w:num>
  <w:num w:numId="22">
    <w:abstractNumId w:val="16"/>
  </w:num>
  <w:num w:numId="23">
    <w:abstractNumId w:val="19"/>
  </w:num>
  <w:num w:numId="24">
    <w:abstractNumId w:val="30"/>
  </w:num>
  <w:num w:numId="25">
    <w:abstractNumId w:val="12"/>
  </w:num>
  <w:num w:numId="26">
    <w:abstractNumId w:val="6"/>
  </w:num>
  <w:num w:numId="27">
    <w:abstractNumId w:val="2"/>
  </w:num>
  <w:num w:numId="28">
    <w:abstractNumId w:val="5"/>
  </w:num>
  <w:num w:numId="29">
    <w:abstractNumId w:val="28"/>
  </w:num>
  <w:num w:numId="30">
    <w:abstractNumId w:val="4"/>
  </w:num>
  <w:num w:numId="31">
    <w:abstractNumId w:val="20"/>
  </w:num>
  <w:num w:numId="32">
    <w:abstractNumId w:val="11"/>
  </w:num>
  <w:num w:numId="33">
    <w:abstractNumId w:val="25"/>
  </w:num>
  <w:num w:numId="34">
    <w:abstractNumId w:val="27"/>
  </w:num>
  <w:num w:numId="35">
    <w:abstractNumId w:val="1"/>
  </w:num>
  <w:num w:numId="36">
    <w:abstractNumId w:val="2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mirrorMargin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867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823"/>
    <w:rsid w:val="00003921"/>
    <w:rsid w:val="00006823"/>
    <w:rsid w:val="00010EC1"/>
    <w:rsid w:val="00014814"/>
    <w:rsid w:val="00024522"/>
    <w:rsid w:val="00024B2E"/>
    <w:rsid w:val="00025292"/>
    <w:rsid w:val="00030430"/>
    <w:rsid w:val="0003078E"/>
    <w:rsid w:val="00031B89"/>
    <w:rsid w:val="0003693D"/>
    <w:rsid w:val="0004440F"/>
    <w:rsid w:val="00052C8A"/>
    <w:rsid w:val="000634A1"/>
    <w:rsid w:val="000648CC"/>
    <w:rsid w:val="000671F4"/>
    <w:rsid w:val="000756F5"/>
    <w:rsid w:val="00082879"/>
    <w:rsid w:val="000A5F7A"/>
    <w:rsid w:val="000B36F8"/>
    <w:rsid w:val="000D2FD4"/>
    <w:rsid w:val="000E6779"/>
    <w:rsid w:val="001028E8"/>
    <w:rsid w:val="001062CF"/>
    <w:rsid w:val="00117BD7"/>
    <w:rsid w:val="00122173"/>
    <w:rsid w:val="001534E1"/>
    <w:rsid w:val="001571E5"/>
    <w:rsid w:val="00171D9F"/>
    <w:rsid w:val="001746E0"/>
    <w:rsid w:val="00182FA3"/>
    <w:rsid w:val="001849CA"/>
    <w:rsid w:val="00192352"/>
    <w:rsid w:val="00194DC3"/>
    <w:rsid w:val="001C35AC"/>
    <w:rsid w:val="001C4D63"/>
    <w:rsid w:val="001C7277"/>
    <w:rsid w:val="001D0DE0"/>
    <w:rsid w:val="001D238E"/>
    <w:rsid w:val="001F059F"/>
    <w:rsid w:val="001F3C41"/>
    <w:rsid w:val="00200811"/>
    <w:rsid w:val="0020481E"/>
    <w:rsid w:val="002068B6"/>
    <w:rsid w:val="00212379"/>
    <w:rsid w:val="0021325A"/>
    <w:rsid w:val="0021338D"/>
    <w:rsid w:val="00222645"/>
    <w:rsid w:val="0023134B"/>
    <w:rsid w:val="002319AB"/>
    <w:rsid w:val="00234342"/>
    <w:rsid w:val="00236D24"/>
    <w:rsid w:val="0023762A"/>
    <w:rsid w:val="0024040D"/>
    <w:rsid w:val="002422AB"/>
    <w:rsid w:val="002434F9"/>
    <w:rsid w:val="00245A23"/>
    <w:rsid w:val="002507BA"/>
    <w:rsid w:val="00253D6C"/>
    <w:rsid w:val="002547B1"/>
    <w:rsid w:val="00255FA3"/>
    <w:rsid w:val="002629F8"/>
    <w:rsid w:val="00263396"/>
    <w:rsid w:val="00267815"/>
    <w:rsid w:val="00272476"/>
    <w:rsid w:val="00274E54"/>
    <w:rsid w:val="00280DDF"/>
    <w:rsid w:val="00282D69"/>
    <w:rsid w:val="002917FF"/>
    <w:rsid w:val="00292ADF"/>
    <w:rsid w:val="00292F55"/>
    <w:rsid w:val="002A43BF"/>
    <w:rsid w:val="002B0E07"/>
    <w:rsid w:val="002B3C6D"/>
    <w:rsid w:val="002B52C4"/>
    <w:rsid w:val="002C4FC1"/>
    <w:rsid w:val="002D257C"/>
    <w:rsid w:val="002D292B"/>
    <w:rsid w:val="002E0BE4"/>
    <w:rsid w:val="002E6A6A"/>
    <w:rsid w:val="002F6F30"/>
    <w:rsid w:val="0030380D"/>
    <w:rsid w:val="00320396"/>
    <w:rsid w:val="00323E71"/>
    <w:rsid w:val="00341816"/>
    <w:rsid w:val="003434F4"/>
    <w:rsid w:val="0036280A"/>
    <w:rsid w:val="00367BD5"/>
    <w:rsid w:val="00380F1A"/>
    <w:rsid w:val="00390D55"/>
    <w:rsid w:val="00393B78"/>
    <w:rsid w:val="003A01E9"/>
    <w:rsid w:val="003B03E3"/>
    <w:rsid w:val="003B6BB0"/>
    <w:rsid w:val="003C0306"/>
    <w:rsid w:val="003C465D"/>
    <w:rsid w:val="003C7478"/>
    <w:rsid w:val="003D2443"/>
    <w:rsid w:val="003D495D"/>
    <w:rsid w:val="003D4B1B"/>
    <w:rsid w:val="003E098E"/>
    <w:rsid w:val="003E2CA7"/>
    <w:rsid w:val="003E2FAE"/>
    <w:rsid w:val="00407CF7"/>
    <w:rsid w:val="00415ED6"/>
    <w:rsid w:val="00422265"/>
    <w:rsid w:val="004373A7"/>
    <w:rsid w:val="00437D94"/>
    <w:rsid w:val="0044030C"/>
    <w:rsid w:val="00452153"/>
    <w:rsid w:val="00471380"/>
    <w:rsid w:val="004866A5"/>
    <w:rsid w:val="00494557"/>
    <w:rsid w:val="00496BFD"/>
    <w:rsid w:val="004A1D53"/>
    <w:rsid w:val="004B0338"/>
    <w:rsid w:val="004C361D"/>
    <w:rsid w:val="004D70A2"/>
    <w:rsid w:val="004F1E79"/>
    <w:rsid w:val="004F3263"/>
    <w:rsid w:val="004F5F33"/>
    <w:rsid w:val="0050103A"/>
    <w:rsid w:val="00504771"/>
    <w:rsid w:val="00505911"/>
    <w:rsid w:val="00515072"/>
    <w:rsid w:val="00516A5D"/>
    <w:rsid w:val="00525394"/>
    <w:rsid w:val="00532718"/>
    <w:rsid w:val="00550D4A"/>
    <w:rsid w:val="005731D0"/>
    <w:rsid w:val="005733FA"/>
    <w:rsid w:val="00577FB5"/>
    <w:rsid w:val="0058354D"/>
    <w:rsid w:val="0059299D"/>
    <w:rsid w:val="005A4CDD"/>
    <w:rsid w:val="005B5ABD"/>
    <w:rsid w:val="005B5EE8"/>
    <w:rsid w:val="005C6763"/>
    <w:rsid w:val="005E0344"/>
    <w:rsid w:val="005E2107"/>
    <w:rsid w:val="005E440B"/>
    <w:rsid w:val="005F7702"/>
    <w:rsid w:val="00605ADB"/>
    <w:rsid w:val="0060603A"/>
    <w:rsid w:val="00611C9F"/>
    <w:rsid w:val="0062145F"/>
    <w:rsid w:val="00625FDE"/>
    <w:rsid w:val="006322A0"/>
    <w:rsid w:val="0064226F"/>
    <w:rsid w:val="006466E7"/>
    <w:rsid w:val="00647394"/>
    <w:rsid w:val="00652016"/>
    <w:rsid w:val="00653298"/>
    <w:rsid w:val="00670DF1"/>
    <w:rsid w:val="00671345"/>
    <w:rsid w:val="00672A9B"/>
    <w:rsid w:val="00684AF8"/>
    <w:rsid w:val="00696EE0"/>
    <w:rsid w:val="006A19EF"/>
    <w:rsid w:val="006B0F12"/>
    <w:rsid w:val="006C63B0"/>
    <w:rsid w:val="006C792E"/>
    <w:rsid w:val="006D116C"/>
    <w:rsid w:val="006E2706"/>
    <w:rsid w:val="006E31B4"/>
    <w:rsid w:val="006E7C42"/>
    <w:rsid w:val="006F168A"/>
    <w:rsid w:val="006F6275"/>
    <w:rsid w:val="006F6710"/>
    <w:rsid w:val="007068BA"/>
    <w:rsid w:val="00716AB1"/>
    <w:rsid w:val="00734D2B"/>
    <w:rsid w:val="00737705"/>
    <w:rsid w:val="007420AC"/>
    <w:rsid w:val="00742617"/>
    <w:rsid w:val="0074751F"/>
    <w:rsid w:val="00780629"/>
    <w:rsid w:val="00781424"/>
    <w:rsid w:val="00785427"/>
    <w:rsid w:val="00790540"/>
    <w:rsid w:val="007931DB"/>
    <w:rsid w:val="007A385E"/>
    <w:rsid w:val="007A43FF"/>
    <w:rsid w:val="007A59FB"/>
    <w:rsid w:val="007A7D14"/>
    <w:rsid w:val="007B1890"/>
    <w:rsid w:val="007B38BC"/>
    <w:rsid w:val="007B3918"/>
    <w:rsid w:val="007C187C"/>
    <w:rsid w:val="007C3B49"/>
    <w:rsid w:val="007D0EBE"/>
    <w:rsid w:val="007D199A"/>
    <w:rsid w:val="007D7224"/>
    <w:rsid w:val="007E1C07"/>
    <w:rsid w:val="007F24B6"/>
    <w:rsid w:val="00803D94"/>
    <w:rsid w:val="00805743"/>
    <w:rsid w:val="00825B14"/>
    <w:rsid w:val="00845390"/>
    <w:rsid w:val="008606F0"/>
    <w:rsid w:val="00864311"/>
    <w:rsid w:val="00865489"/>
    <w:rsid w:val="0086553D"/>
    <w:rsid w:val="00874FEB"/>
    <w:rsid w:val="008828E0"/>
    <w:rsid w:val="00882AA4"/>
    <w:rsid w:val="00883E22"/>
    <w:rsid w:val="00885EFA"/>
    <w:rsid w:val="00887EC6"/>
    <w:rsid w:val="0089015B"/>
    <w:rsid w:val="0089084C"/>
    <w:rsid w:val="00893409"/>
    <w:rsid w:val="008A2379"/>
    <w:rsid w:val="008A578E"/>
    <w:rsid w:val="008B5886"/>
    <w:rsid w:val="008B7BCC"/>
    <w:rsid w:val="008C50C3"/>
    <w:rsid w:val="008C7094"/>
    <w:rsid w:val="008D2B97"/>
    <w:rsid w:val="008D6C81"/>
    <w:rsid w:val="008E0047"/>
    <w:rsid w:val="008E0355"/>
    <w:rsid w:val="008E1C99"/>
    <w:rsid w:val="008E6CF0"/>
    <w:rsid w:val="008F1439"/>
    <w:rsid w:val="008F16E2"/>
    <w:rsid w:val="008F7051"/>
    <w:rsid w:val="0090581D"/>
    <w:rsid w:val="00913BC9"/>
    <w:rsid w:val="00920BF2"/>
    <w:rsid w:val="009349A9"/>
    <w:rsid w:val="009527D1"/>
    <w:rsid w:val="0095489B"/>
    <w:rsid w:val="00955DBD"/>
    <w:rsid w:val="00960F2A"/>
    <w:rsid w:val="00966FB9"/>
    <w:rsid w:val="00975514"/>
    <w:rsid w:val="009763B6"/>
    <w:rsid w:val="00980F9C"/>
    <w:rsid w:val="0099775D"/>
    <w:rsid w:val="00997BFB"/>
    <w:rsid w:val="009A58EE"/>
    <w:rsid w:val="009B13CD"/>
    <w:rsid w:val="009B68BE"/>
    <w:rsid w:val="009B7D2A"/>
    <w:rsid w:val="009C0D64"/>
    <w:rsid w:val="009C15F3"/>
    <w:rsid w:val="009C64F0"/>
    <w:rsid w:val="009E07C2"/>
    <w:rsid w:val="009E6F18"/>
    <w:rsid w:val="009F4F6A"/>
    <w:rsid w:val="009F72F9"/>
    <w:rsid w:val="00A00AF0"/>
    <w:rsid w:val="00A14B5A"/>
    <w:rsid w:val="00A1515A"/>
    <w:rsid w:val="00A245F1"/>
    <w:rsid w:val="00A24CEF"/>
    <w:rsid w:val="00A326CA"/>
    <w:rsid w:val="00A3567F"/>
    <w:rsid w:val="00A35A2F"/>
    <w:rsid w:val="00A37698"/>
    <w:rsid w:val="00A46AC9"/>
    <w:rsid w:val="00A50EBC"/>
    <w:rsid w:val="00A5467D"/>
    <w:rsid w:val="00A76EB1"/>
    <w:rsid w:val="00A81D82"/>
    <w:rsid w:val="00A83485"/>
    <w:rsid w:val="00A93E33"/>
    <w:rsid w:val="00AC1939"/>
    <w:rsid w:val="00AD167C"/>
    <w:rsid w:val="00AD17C7"/>
    <w:rsid w:val="00AD4027"/>
    <w:rsid w:val="00AD4041"/>
    <w:rsid w:val="00AE0EC9"/>
    <w:rsid w:val="00AE1467"/>
    <w:rsid w:val="00AE302B"/>
    <w:rsid w:val="00AF607A"/>
    <w:rsid w:val="00B259DF"/>
    <w:rsid w:val="00B2626F"/>
    <w:rsid w:val="00B26C79"/>
    <w:rsid w:val="00B3267B"/>
    <w:rsid w:val="00B36B18"/>
    <w:rsid w:val="00B61124"/>
    <w:rsid w:val="00B6136F"/>
    <w:rsid w:val="00B77913"/>
    <w:rsid w:val="00BA3EB3"/>
    <w:rsid w:val="00BA4E58"/>
    <w:rsid w:val="00BA5485"/>
    <w:rsid w:val="00BA7074"/>
    <w:rsid w:val="00BB3712"/>
    <w:rsid w:val="00BB6654"/>
    <w:rsid w:val="00BB7829"/>
    <w:rsid w:val="00BD1457"/>
    <w:rsid w:val="00BD4812"/>
    <w:rsid w:val="00BE2A07"/>
    <w:rsid w:val="00BE2AD9"/>
    <w:rsid w:val="00BF27FE"/>
    <w:rsid w:val="00BF698D"/>
    <w:rsid w:val="00C043B3"/>
    <w:rsid w:val="00C079AB"/>
    <w:rsid w:val="00C14787"/>
    <w:rsid w:val="00C20562"/>
    <w:rsid w:val="00C23A96"/>
    <w:rsid w:val="00C249C6"/>
    <w:rsid w:val="00C32CC1"/>
    <w:rsid w:val="00C37FA4"/>
    <w:rsid w:val="00C47C53"/>
    <w:rsid w:val="00C51E71"/>
    <w:rsid w:val="00C55C8D"/>
    <w:rsid w:val="00C6483C"/>
    <w:rsid w:val="00C70CFF"/>
    <w:rsid w:val="00C718FE"/>
    <w:rsid w:val="00C8773D"/>
    <w:rsid w:val="00C87ABB"/>
    <w:rsid w:val="00C93CDD"/>
    <w:rsid w:val="00C953DF"/>
    <w:rsid w:val="00CC608E"/>
    <w:rsid w:val="00CD69B5"/>
    <w:rsid w:val="00CE2D64"/>
    <w:rsid w:val="00CE390F"/>
    <w:rsid w:val="00CE6198"/>
    <w:rsid w:val="00CE68F7"/>
    <w:rsid w:val="00CF6230"/>
    <w:rsid w:val="00D052BF"/>
    <w:rsid w:val="00D13147"/>
    <w:rsid w:val="00D266AB"/>
    <w:rsid w:val="00D3316B"/>
    <w:rsid w:val="00D5715A"/>
    <w:rsid w:val="00D71687"/>
    <w:rsid w:val="00D71A10"/>
    <w:rsid w:val="00D74813"/>
    <w:rsid w:val="00D8396B"/>
    <w:rsid w:val="00DA30BC"/>
    <w:rsid w:val="00DB6050"/>
    <w:rsid w:val="00DB61A3"/>
    <w:rsid w:val="00DB713D"/>
    <w:rsid w:val="00DC2C34"/>
    <w:rsid w:val="00DF27DA"/>
    <w:rsid w:val="00E4658F"/>
    <w:rsid w:val="00E53CE6"/>
    <w:rsid w:val="00E54A67"/>
    <w:rsid w:val="00E63EB4"/>
    <w:rsid w:val="00E71329"/>
    <w:rsid w:val="00E80F2E"/>
    <w:rsid w:val="00E8363B"/>
    <w:rsid w:val="00E83E19"/>
    <w:rsid w:val="00E85FE2"/>
    <w:rsid w:val="00E872F5"/>
    <w:rsid w:val="00E92383"/>
    <w:rsid w:val="00EA15D8"/>
    <w:rsid w:val="00EA1B3A"/>
    <w:rsid w:val="00EA2109"/>
    <w:rsid w:val="00EA2CEF"/>
    <w:rsid w:val="00ED4D4E"/>
    <w:rsid w:val="00EE006C"/>
    <w:rsid w:val="00EE4E54"/>
    <w:rsid w:val="00EF76F3"/>
    <w:rsid w:val="00F062F5"/>
    <w:rsid w:val="00F075F9"/>
    <w:rsid w:val="00F10641"/>
    <w:rsid w:val="00F164D0"/>
    <w:rsid w:val="00F33620"/>
    <w:rsid w:val="00F436BB"/>
    <w:rsid w:val="00F4604D"/>
    <w:rsid w:val="00F51CEB"/>
    <w:rsid w:val="00F525C7"/>
    <w:rsid w:val="00F53F9C"/>
    <w:rsid w:val="00F545BF"/>
    <w:rsid w:val="00F70D63"/>
    <w:rsid w:val="00F71B56"/>
    <w:rsid w:val="00F8236A"/>
    <w:rsid w:val="00F873B3"/>
    <w:rsid w:val="00FA42B9"/>
    <w:rsid w:val="00FA755A"/>
    <w:rsid w:val="00FB2B0F"/>
    <w:rsid w:val="00FB4A78"/>
    <w:rsid w:val="00FB4F6B"/>
    <w:rsid w:val="00FB5FE1"/>
    <w:rsid w:val="00FC0327"/>
    <w:rsid w:val="00FC315D"/>
    <w:rsid w:val="00FD4F2A"/>
    <w:rsid w:val="00FF0874"/>
    <w:rsid w:val="00FF3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F7D04210-569E-4373-9DD8-A3ABE855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BD7"/>
    <w:pPr>
      <w:spacing w:after="240" w:line="264" w:lineRule="auto"/>
    </w:pPr>
    <w:rPr>
      <w:rFonts w:ascii="Arial" w:hAnsi="Arial"/>
      <w:sz w:val="24"/>
      <w:szCs w:val="22"/>
      <w:lang w:eastAsia="en-US" w:bidi="he-IL"/>
    </w:rPr>
  </w:style>
  <w:style w:type="paragraph" w:styleId="Heading1">
    <w:name w:val="heading 1"/>
    <w:basedOn w:val="Normal"/>
    <w:next w:val="Normal"/>
    <w:link w:val="Heading1Char"/>
    <w:uiPriority w:val="9"/>
    <w:qFormat/>
    <w:rsid w:val="007C3B49"/>
    <w:pPr>
      <w:keepNext/>
      <w:spacing w:before="240" w:after="480"/>
      <w:outlineLvl w:val="0"/>
    </w:pPr>
    <w:rPr>
      <w:b/>
      <w:color w:val="7F4098"/>
      <w:sz w:val="54"/>
    </w:rPr>
  </w:style>
  <w:style w:type="paragraph" w:styleId="Heading2">
    <w:name w:val="heading 2"/>
    <w:basedOn w:val="Normal"/>
    <w:next w:val="Normal"/>
    <w:link w:val="Heading2Char"/>
    <w:uiPriority w:val="9"/>
    <w:unhideWhenUsed/>
    <w:qFormat/>
    <w:rsid w:val="00F10641"/>
    <w:pPr>
      <w:keepNext/>
      <w:spacing w:after="180"/>
      <w:outlineLvl w:val="1"/>
    </w:pPr>
    <w:rPr>
      <w:b/>
      <w:sz w:val="34"/>
    </w:rPr>
  </w:style>
  <w:style w:type="paragraph" w:styleId="Heading3">
    <w:name w:val="heading 3"/>
    <w:basedOn w:val="Normal"/>
    <w:next w:val="Normal"/>
    <w:link w:val="Heading3Char"/>
    <w:uiPriority w:val="9"/>
    <w:unhideWhenUsed/>
    <w:qFormat/>
    <w:rsid w:val="007C3B49"/>
    <w:pPr>
      <w:keepNext/>
      <w:spacing w:after="80"/>
      <w:outlineLvl w:val="2"/>
    </w:pPr>
    <w:rPr>
      <w:b/>
    </w:rPr>
  </w:style>
  <w:style w:type="paragraph" w:styleId="Heading4">
    <w:name w:val="heading 4"/>
    <w:basedOn w:val="Normal"/>
    <w:next w:val="Normal"/>
    <w:link w:val="Heading4Char"/>
    <w:uiPriority w:val="9"/>
    <w:unhideWhenUsed/>
    <w:qFormat/>
    <w:rsid w:val="002C4FC1"/>
    <w:pPr>
      <w:keepNext/>
      <w:spacing w:after="40"/>
      <w:outlineLvl w:val="3"/>
    </w:pPr>
    <w:rPr>
      <w:b/>
      <w:i/>
    </w:rPr>
  </w:style>
  <w:style w:type="paragraph" w:styleId="Heading5">
    <w:name w:val="heading 5"/>
    <w:basedOn w:val="Normal"/>
    <w:next w:val="Normal"/>
    <w:link w:val="Heading5Char"/>
    <w:uiPriority w:val="9"/>
    <w:unhideWhenUsed/>
    <w:qFormat/>
    <w:rsid w:val="00F436BB"/>
    <w:pPr>
      <w:keepNext/>
      <w:spacing w:after="0"/>
      <w:outlineLvl w:val="4"/>
    </w:pPr>
    <w:rPr>
      <w:i/>
      <w:noProof/>
      <w:color w:val="008F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87C"/>
    <w:pPr>
      <w:tabs>
        <w:tab w:val="center" w:pos="4513"/>
        <w:tab w:val="right" w:pos="9026"/>
      </w:tabs>
    </w:pPr>
    <w:rPr>
      <w:sz w:val="18"/>
    </w:rPr>
  </w:style>
  <w:style w:type="character" w:customStyle="1" w:styleId="HeaderChar">
    <w:name w:val="Header Char"/>
    <w:link w:val="Header"/>
    <w:uiPriority w:val="99"/>
    <w:rsid w:val="007C187C"/>
    <w:rPr>
      <w:rFonts w:ascii="Arial" w:hAnsi="Arial"/>
      <w:sz w:val="18"/>
      <w:szCs w:val="22"/>
      <w:lang w:eastAsia="en-US" w:bidi="he-IL"/>
    </w:rPr>
  </w:style>
  <w:style w:type="paragraph" w:styleId="Footer">
    <w:name w:val="footer"/>
    <w:basedOn w:val="Normal"/>
    <w:link w:val="FooterChar"/>
    <w:uiPriority w:val="99"/>
    <w:unhideWhenUsed/>
    <w:rsid w:val="007D199A"/>
    <w:pPr>
      <w:tabs>
        <w:tab w:val="center" w:pos="4513"/>
        <w:tab w:val="right" w:pos="9026"/>
      </w:tabs>
    </w:pPr>
  </w:style>
  <w:style w:type="character" w:customStyle="1" w:styleId="FooterChar">
    <w:name w:val="Footer Char"/>
    <w:link w:val="Footer"/>
    <w:uiPriority w:val="99"/>
    <w:rsid w:val="007D199A"/>
    <w:rPr>
      <w:sz w:val="24"/>
      <w:szCs w:val="22"/>
      <w:lang w:eastAsia="en-US" w:bidi="he-IL"/>
    </w:rPr>
  </w:style>
  <w:style w:type="character" w:styleId="PageNumber">
    <w:name w:val="page number"/>
    <w:uiPriority w:val="99"/>
    <w:unhideWhenUsed/>
    <w:rsid w:val="007068BA"/>
    <w:rPr>
      <w:rFonts w:ascii="Arial" w:hAnsi="Arial"/>
      <w:b/>
      <w:color w:val="7F4098"/>
      <w:sz w:val="22"/>
    </w:rPr>
  </w:style>
  <w:style w:type="character" w:customStyle="1" w:styleId="Heading2Char">
    <w:name w:val="Heading 2 Char"/>
    <w:link w:val="Heading2"/>
    <w:uiPriority w:val="9"/>
    <w:rsid w:val="00F10641"/>
    <w:rPr>
      <w:rFonts w:ascii="Arial" w:hAnsi="Arial"/>
      <w:b/>
      <w:sz w:val="34"/>
      <w:szCs w:val="22"/>
      <w:lang w:eastAsia="en-US" w:bidi="he-IL"/>
    </w:rPr>
  </w:style>
  <w:style w:type="character" w:customStyle="1" w:styleId="Heading3Char">
    <w:name w:val="Heading 3 Char"/>
    <w:link w:val="Heading3"/>
    <w:uiPriority w:val="9"/>
    <w:rsid w:val="007C3B49"/>
    <w:rPr>
      <w:rFonts w:ascii="Arial" w:hAnsi="Arial"/>
      <w:b/>
      <w:sz w:val="24"/>
      <w:szCs w:val="22"/>
      <w:lang w:eastAsia="en-US" w:bidi="he-IL"/>
    </w:rPr>
  </w:style>
  <w:style w:type="character" w:customStyle="1" w:styleId="Heading4Char">
    <w:name w:val="Heading 4 Char"/>
    <w:link w:val="Heading4"/>
    <w:uiPriority w:val="9"/>
    <w:rsid w:val="002C4FC1"/>
    <w:rPr>
      <w:rFonts w:ascii="Arial" w:hAnsi="Arial"/>
      <w:b/>
      <w:i/>
      <w:sz w:val="22"/>
      <w:szCs w:val="22"/>
      <w:lang w:eastAsia="en-US" w:bidi="he-IL"/>
    </w:rPr>
  </w:style>
  <w:style w:type="character" w:customStyle="1" w:styleId="Heading5Char">
    <w:name w:val="Heading 5 Char"/>
    <w:link w:val="Heading5"/>
    <w:uiPriority w:val="9"/>
    <w:rsid w:val="00F436BB"/>
    <w:rPr>
      <w:i/>
      <w:noProof/>
      <w:color w:val="008FD1"/>
      <w:sz w:val="24"/>
      <w:szCs w:val="22"/>
      <w:lang w:eastAsia="en-US" w:bidi="he-IL"/>
    </w:rPr>
  </w:style>
  <w:style w:type="character" w:customStyle="1" w:styleId="Heading1Char">
    <w:name w:val="Heading 1 Char"/>
    <w:link w:val="Heading1"/>
    <w:uiPriority w:val="9"/>
    <w:rsid w:val="007C3B49"/>
    <w:rPr>
      <w:rFonts w:ascii="Arial" w:hAnsi="Arial"/>
      <w:b/>
      <w:color w:val="7F4098"/>
      <w:sz w:val="54"/>
      <w:szCs w:val="22"/>
      <w:lang w:eastAsia="en-US" w:bidi="he-IL"/>
    </w:rPr>
  </w:style>
  <w:style w:type="table" w:styleId="TableGrid">
    <w:name w:val="Table Grid"/>
    <w:basedOn w:val="TableNormal"/>
    <w:uiPriority w:val="39"/>
    <w:rsid w:val="00BB7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1">
    <w:name w:val="Bullet list 1"/>
    <w:basedOn w:val="Normal"/>
    <w:qFormat/>
    <w:rsid w:val="00805743"/>
    <w:pPr>
      <w:numPr>
        <w:numId w:val="1"/>
      </w:numPr>
      <w:ind w:left="397" w:hanging="397"/>
    </w:pPr>
    <w:rPr>
      <w:noProof/>
    </w:rPr>
  </w:style>
  <w:style w:type="paragraph" w:customStyle="1" w:styleId="Bulletlist2">
    <w:name w:val="Bullet list 2"/>
    <w:basedOn w:val="Normal"/>
    <w:qFormat/>
    <w:rsid w:val="00805743"/>
    <w:pPr>
      <w:numPr>
        <w:numId w:val="2"/>
      </w:numPr>
      <w:ind w:left="794" w:hanging="397"/>
    </w:pPr>
    <w:rPr>
      <w:noProof/>
    </w:rPr>
  </w:style>
  <w:style w:type="paragraph" w:customStyle="1" w:styleId="Bulletlist3">
    <w:name w:val="Bullet list 3"/>
    <w:basedOn w:val="Normal"/>
    <w:qFormat/>
    <w:rsid w:val="00805743"/>
    <w:pPr>
      <w:numPr>
        <w:numId w:val="3"/>
      </w:numPr>
      <w:ind w:left="1191" w:hanging="397"/>
    </w:pPr>
    <w:rPr>
      <w:noProof/>
    </w:rPr>
  </w:style>
  <w:style w:type="paragraph" w:customStyle="1" w:styleId="TableandChartNote">
    <w:name w:val="Table and Chart Note"/>
    <w:basedOn w:val="Normal"/>
    <w:qFormat/>
    <w:rsid w:val="007068BA"/>
    <w:pPr>
      <w:spacing w:before="60"/>
    </w:pPr>
    <w:rPr>
      <w:b/>
      <w:noProof/>
      <w:color w:val="7F4098"/>
      <w:sz w:val="20"/>
      <w:szCs w:val="20"/>
    </w:rPr>
  </w:style>
  <w:style w:type="table" w:customStyle="1" w:styleId="HMPPSTable">
    <w:name w:val="HMPPS Table"/>
    <w:basedOn w:val="TableNormal"/>
    <w:uiPriority w:val="99"/>
    <w:rsid w:val="008F1439"/>
    <w:rPr>
      <w:rFonts w:ascii="Arial" w:hAnsi="Arial"/>
      <w:sz w:val="22"/>
    </w:rPr>
    <w:tblPr>
      <w:tblBorders>
        <w:top w:val="single" w:sz="4" w:space="0" w:color="7F4098"/>
        <w:left w:val="single" w:sz="4" w:space="0" w:color="7F4098"/>
        <w:bottom w:val="single" w:sz="4" w:space="0" w:color="7F4098"/>
        <w:right w:val="single" w:sz="4" w:space="0" w:color="7F4098"/>
        <w:insideH w:val="single" w:sz="4" w:space="0" w:color="7F4098"/>
        <w:insideV w:val="single" w:sz="4" w:space="0" w:color="7F4098"/>
      </w:tblBorders>
      <w:tblCellMar>
        <w:top w:w="57" w:type="dxa"/>
        <w:left w:w="113" w:type="dxa"/>
        <w:bottom w:w="57" w:type="dxa"/>
        <w:right w:w="113" w:type="dxa"/>
      </w:tblCellMar>
    </w:tblPr>
    <w:tblStylePr w:type="firstRow">
      <w:rPr>
        <w:b/>
        <w:color w:val="FFFFFF"/>
      </w:rPr>
      <w:tblPr/>
      <w:tcPr>
        <w:tcBorders>
          <w:top w:val="single" w:sz="4" w:space="0" w:color="7F4098"/>
          <w:left w:val="single" w:sz="4" w:space="0" w:color="7F4098"/>
          <w:bottom w:val="single" w:sz="4" w:space="0" w:color="7F4098"/>
          <w:right w:val="single" w:sz="4" w:space="0" w:color="7F4098"/>
          <w:insideH w:val="single" w:sz="4" w:space="0" w:color="7F4098"/>
          <w:insideV w:val="single" w:sz="4" w:space="0" w:color="7F4098"/>
          <w:tl2br w:val="nil"/>
          <w:tr2bl w:val="nil"/>
        </w:tcBorders>
        <w:shd w:val="clear" w:color="auto" w:fill="7F4098"/>
      </w:tcPr>
    </w:tblStylePr>
  </w:style>
  <w:style w:type="paragraph" w:customStyle="1" w:styleId="TableText">
    <w:name w:val="Table Text"/>
    <w:basedOn w:val="Normal"/>
    <w:qFormat/>
    <w:rsid w:val="00C718FE"/>
    <w:pPr>
      <w:spacing w:after="0"/>
    </w:pPr>
  </w:style>
  <w:style w:type="table" w:customStyle="1" w:styleId="HMPPSBox">
    <w:name w:val="HMPPS Box"/>
    <w:basedOn w:val="TableNormal"/>
    <w:uiPriority w:val="99"/>
    <w:rsid w:val="008F1439"/>
    <w:rPr>
      <w:rFonts w:ascii="Arial" w:hAnsi="Arial"/>
      <w:sz w:val="22"/>
    </w:rPr>
    <w:tblPr>
      <w:tblBorders>
        <w:top w:val="single" w:sz="4" w:space="0" w:color="7F4098"/>
        <w:left w:val="single" w:sz="4" w:space="0" w:color="7F4098"/>
        <w:bottom w:val="single" w:sz="4" w:space="0" w:color="7F4098"/>
        <w:right w:val="single" w:sz="4" w:space="0" w:color="7F4098"/>
      </w:tblBorders>
      <w:tblCellMar>
        <w:top w:w="142" w:type="dxa"/>
        <w:left w:w="113" w:type="dxa"/>
        <w:bottom w:w="142" w:type="dxa"/>
        <w:right w:w="113" w:type="dxa"/>
      </w:tblCellMar>
    </w:tblPr>
  </w:style>
  <w:style w:type="paragraph" w:styleId="TOC1">
    <w:name w:val="toc 1"/>
    <w:basedOn w:val="Normal"/>
    <w:next w:val="Normal"/>
    <w:autoRedefine/>
    <w:uiPriority w:val="39"/>
    <w:unhideWhenUsed/>
    <w:rsid w:val="003434F4"/>
    <w:pPr>
      <w:tabs>
        <w:tab w:val="right" w:leader="dot" w:pos="9469"/>
      </w:tabs>
      <w:spacing w:before="240" w:after="0"/>
    </w:pPr>
    <w:rPr>
      <w:b/>
    </w:rPr>
  </w:style>
  <w:style w:type="paragraph" w:styleId="TOC2">
    <w:name w:val="toc 2"/>
    <w:basedOn w:val="Normal"/>
    <w:next w:val="Normal"/>
    <w:autoRedefine/>
    <w:uiPriority w:val="39"/>
    <w:unhideWhenUsed/>
    <w:rsid w:val="008E1C99"/>
    <w:pPr>
      <w:tabs>
        <w:tab w:val="right" w:leader="dot" w:pos="9469"/>
      </w:tabs>
      <w:spacing w:before="120" w:after="0"/>
      <w:ind w:left="397"/>
    </w:pPr>
    <w:rPr>
      <w:noProof/>
    </w:rPr>
  </w:style>
  <w:style w:type="character" w:styleId="Hyperlink">
    <w:name w:val="Hyperlink"/>
    <w:uiPriority w:val="99"/>
    <w:unhideWhenUsed/>
    <w:rsid w:val="00F71B56"/>
    <w:rPr>
      <w:color w:val="0563C1"/>
      <w:u w:val="single"/>
    </w:rPr>
  </w:style>
  <w:style w:type="paragraph" w:styleId="TOC3">
    <w:name w:val="toc 3"/>
    <w:basedOn w:val="Normal"/>
    <w:next w:val="Normal"/>
    <w:autoRedefine/>
    <w:uiPriority w:val="39"/>
    <w:unhideWhenUsed/>
    <w:rsid w:val="004C361D"/>
    <w:pPr>
      <w:tabs>
        <w:tab w:val="right" w:leader="dot" w:pos="9469"/>
      </w:tabs>
      <w:spacing w:before="120" w:after="0"/>
      <w:ind w:left="720"/>
    </w:pPr>
  </w:style>
  <w:style w:type="paragraph" w:customStyle="1" w:styleId="ContentsHeading">
    <w:name w:val="Contents Heading"/>
    <w:basedOn w:val="Normal"/>
    <w:qFormat/>
    <w:rsid w:val="00647394"/>
    <w:pPr>
      <w:spacing w:before="240" w:after="480"/>
    </w:pPr>
    <w:rPr>
      <w:b/>
      <w:color w:val="7F4098"/>
      <w:sz w:val="54"/>
      <w:szCs w:val="50"/>
    </w:rPr>
  </w:style>
  <w:style w:type="paragraph" w:customStyle="1" w:styleId="CoverDate">
    <w:name w:val="Cover Date"/>
    <w:basedOn w:val="Normal"/>
    <w:qFormat/>
    <w:rsid w:val="009B13CD"/>
    <w:pPr>
      <w:spacing w:before="240"/>
    </w:pPr>
    <w:rPr>
      <w:sz w:val="32"/>
      <w:szCs w:val="28"/>
    </w:rPr>
  </w:style>
  <w:style w:type="paragraph" w:customStyle="1" w:styleId="CoverTitle">
    <w:name w:val="Cover Title"/>
    <w:basedOn w:val="Normal"/>
    <w:qFormat/>
    <w:rsid w:val="009B13CD"/>
    <w:pPr>
      <w:spacing w:line="240" w:lineRule="auto"/>
    </w:pPr>
    <w:rPr>
      <w:b/>
      <w:sz w:val="80"/>
      <w:szCs w:val="88"/>
    </w:rPr>
  </w:style>
  <w:style w:type="paragraph" w:customStyle="1" w:styleId="CoverAuthor">
    <w:name w:val="Cover Author"/>
    <w:basedOn w:val="Normal"/>
    <w:qFormat/>
    <w:rsid w:val="009B13CD"/>
    <w:rPr>
      <w:sz w:val="40"/>
      <w:szCs w:val="28"/>
    </w:rPr>
  </w:style>
  <w:style w:type="paragraph" w:customStyle="1" w:styleId="InnerCoverTitle">
    <w:name w:val="Inner Cover Title"/>
    <w:basedOn w:val="Normal"/>
    <w:qFormat/>
    <w:rsid w:val="009B13CD"/>
    <w:rPr>
      <w:b/>
      <w:sz w:val="60"/>
    </w:rPr>
  </w:style>
  <w:style w:type="paragraph" w:customStyle="1" w:styleId="AppendixHeading">
    <w:name w:val="Appendix Heading"/>
    <w:basedOn w:val="Normal"/>
    <w:qFormat/>
    <w:rsid w:val="00647394"/>
    <w:pPr>
      <w:keepNext/>
      <w:spacing w:before="240" w:after="480"/>
    </w:pPr>
    <w:rPr>
      <w:b/>
      <w:color w:val="7F4098"/>
      <w:sz w:val="54"/>
    </w:rPr>
  </w:style>
  <w:style w:type="paragraph" w:styleId="FootnoteText">
    <w:name w:val="footnote text"/>
    <w:basedOn w:val="Normal"/>
    <w:link w:val="FootnoteTextChar"/>
    <w:uiPriority w:val="99"/>
    <w:semiHidden/>
    <w:unhideWhenUsed/>
    <w:rsid w:val="00C32CC1"/>
    <w:pPr>
      <w:spacing w:after="120"/>
      <w:ind w:left="397" w:hanging="397"/>
    </w:pPr>
    <w:rPr>
      <w:sz w:val="20"/>
      <w:szCs w:val="20"/>
    </w:rPr>
  </w:style>
  <w:style w:type="character" w:customStyle="1" w:styleId="FootnoteTextChar">
    <w:name w:val="Footnote Text Char"/>
    <w:link w:val="FootnoteText"/>
    <w:uiPriority w:val="99"/>
    <w:semiHidden/>
    <w:rsid w:val="00C32CC1"/>
    <w:rPr>
      <w:lang w:eastAsia="en-US" w:bidi="he-IL"/>
    </w:rPr>
  </w:style>
  <w:style w:type="character" w:styleId="FootnoteReference">
    <w:name w:val="footnote reference"/>
    <w:uiPriority w:val="99"/>
    <w:semiHidden/>
    <w:unhideWhenUsed/>
    <w:rsid w:val="00C32CC1"/>
    <w:rPr>
      <w:vertAlign w:val="superscript"/>
    </w:rPr>
  </w:style>
  <w:style w:type="character" w:styleId="PlaceholderText">
    <w:name w:val="Placeholder Text"/>
    <w:uiPriority w:val="99"/>
    <w:semiHidden/>
    <w:rsid w:val="0095489B"/>
    <w:rPr>
      <w:color w:val="808080"/>
    </w:rPr>
  </w:style>
  <w:style w:type="paragraph" w:styleId="BalloonText">
    <w:name w:val="Balloon Text"/>
    <w:basedOn w:val="Normal"/>
    <w:link w:val="BalloonTextChar"/>
    <w:uiPriority w:val="99"/>
    <w:semiHidden/>
    <w:unhideWhenUsed/>
    <w:rsid w:val="00696EE0"/>
    <w:pPr>
      <w:spacing w:after="0"/>
    </w:pPr>
    <w:rPr>
      <w:rFonts w:ascii="Tahoma" w:hAnsi="Tahoma" w:cs="Tahoma"/>
      <w:sz w:val="16"/>
      <w:szCs w:val="16"/>
    </w:rPr>
  </w:style>
  <w:style w:type="character" w:customStyle="1" w:styleId="BalloonTextChar">
    <w:name w:val="Balloon Text Char"/>
    <w:link w:val="BalloonText"/>
    <w:uiPriority w:val="99"/>
    <w:semiHidden/>
    <w:rsid w:val="00696EE0"/>
    <w:rPr>
      <w:rFonts w:ascii="Tahoma" w:hAnsi="Tahoma" w:cs="Tahoma"/>
      <w:sz w:val="16"/>
      <w:szCs w:val="16"/>
      <w:lang w:eastAsia="en-US" w:bidi="he-IL"/>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0648CC"/>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0648CC"/>
    <w:rPr>
      <w:rFonts w:ascii="Arial" w:hAnsi="Arial"/>
      <w:sz w:val="24"/>
      <w:szCs w:val="22"/>
      <w:lang w:eastAsia="en-US" w:bidi="he-IL"/>
    </w:rPr>
  </w:style>
  <w:style w:type="paragraph" w:styleId="Title">
    <w:name w:val="Title"/>
    <w:basedOn w:val="Normal"/>
    <w:next w:val="Normal"/>
    <w:link w:val="TitleChar"/>
    <w:uiPriority w:val="10"/>
    <w:qFormat/>
    <w:rsid w:val="006E31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1B4"/>
    <w:rPr>
      <w:rFonts w:asciiTheme="majorHAnsi" w:eastAsiaTheme="majorEastAsia" w:hAnsiTheme="majorHAnsi" w:cstheme="majorBidi"/>
      <w:spacing w:val="-10"/>
      <w:kern w:val="28"/>
      <w:sz w:val="56"/>
      <w:szCs w:val="56"/>
      <w:lang w:eastAsia="en-US" w:bidi="he-IL"/>
    </w:rPr>
  </w:style>
  <w:style w:type="paragraph" w:styleId="NoSpacing">
    <w:name w:val="No Spacing"/>
    <w:uiPriority w:val="1"/>
    <w:qFormat/>
    <w:rsid w:val="006E31B4"/>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7A38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21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footer" Target="footer1.xml"/><Relationship Id="rId26" Type="http://schemas.openxmlformats.org/officeDocument/2006/relationships/hyperlink" Target="https://www.justiceinspectorates.gov.uk/hmiprisons/our-expectations/prison-expectations/" TargetMode="External"/><Relationship Id="rId39" Type="http://schemas.openxmlformats.org/officeDocument/2006/relationships/hyperlink" Target="https://intranet.noms.gsi.gov.uk/__data/assets/pdf_file/0010/683596/200216-Family-Days-in-Prison.pdf" TargetMode="Externa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yperlink" Target="https://www.gov.uk/government/uploads/system/uploads/attachment_data/file/380090/women-cjs-2013.pdf" TargetMode="External"/><Relationship Id="rId42" Type="http://schemas.openxmlformats.org/officeDocument/2006/relationships/hyperlink" Target="http://www.beyondyouthcustody.net/wp-content/uploads/The-role-of-family-support-in-resettlement-a-practitioners-guide.pdf" TargetMode="External"/><Relationship Id="rId47" Type="http://schemas.openxmlformats.org/officeDocument/2006/relationships/header" Target="header6.xml"/><Relationship Id="rId50"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1.xml"/><Relationship Id="rId25" Type="http://schemas.openxmlformats.org/officeDocument/2006/relationships/image" Target="media/image8.gif"/><Relationship Id="rId33" Type="http://schemas.openxmlformats.org/officeDocument/2006/relationships/hyperlink" Target="http://www.prisonreformtrust.org.uk/uploads/documents/KEEPING_IN_TOUCH_book4.pdf" TargetMode="External"/><Relationship Id="rId38" Type="http://schemas.openxmlformats.org/officeDocument/2006/relationships/hyperlink" Target="http://www.ppo.gov.uk/wp-content/uploads/2014/09/LLB-Complaints-05_Family-Ties_web_final.pdf" TargetMode="External"/><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psi@nationalarchives.gsi.gov.uk" TargetMode="External"/><Relationship Id="rId20" Type="http://schemas.openxmlformats.org/officeDocument/2006/relationships/header" Target="header3.xml"/><Relationship Id="rId29" Type="http://schemas.openxmlformats.org/officeDocument/2006/relationships/hyperlink" Target="https://www.gov.uk/government/uploads/system/uploads/attachment_data/file/278837/prisoners-childhood-family-backgrounds.pdf" TargetMode="External"/><Relationship Id="rId41" Type="http://schemas.openxmlformats.org/officeDocument/2006/relationships/hyperlink" Target="http://www.barnardos.org.uk/locked-out-repor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www.prisonreformtrust.org.uk/Publications/Factfileo" TargetMode="External"/><Relationship Id="rId32" Type="http://schemas.openxmlformats.org/officeDocument/2006/relationships/hyperlink" Target="https://www.gov.uk/government/uploads/system/uploads/attachment_data/file/278837/prisoners-childhood-family-backgrounds.pdf" TargetMode="External"/><Relationship Id="rId37" Type="http://schemas.openxmlformats.org/officeDocument/2006/relationships/hyperlink" Target="https://www.i-hop.org.uk/" TargetMode="External"/><Relationship Id="rId40" Type="http://schemas.openxmlformats.org/officeDocument/2006/relationships/hyperlink" Target="https://intranet.noms.gsi.gov.uk/__data/assets/pdf_file/0011/683597/200216-Family-Days-in-Prison-Limerick-Prison-Report-for-Euro-Pris.pdf" TargetMode="External"/><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nationalarchives.gov.uk/doc/open-government-licence/version/3/" TargetMode="External"/><Relationship Id="rId23" Type="http://schemas.openxmlformats.org/officeDocument/2006/relationships/hyperlink" Target="https://www.justiceinspectorates.gov.uk/hmiprisons/" TargetMode="External"/><Relationship Id="rId28" Type="http://schemas.openxmlformats.org/officeDocument/2006/relationships/hyperlink" Target="https://www.gov.uk/government/publications/transforming-rehabilitation-a-summary-of-evidence-on-reducing-reoffending" TargetMode="External"/><Relationship Id="rId36" Type="http://schemas.openxmlformats.org/officeDocument/2006/relationships/hyperlink" Target="http://www.barnardos.org.uk/resources/research_and_publications/working-with-offenders-families/publication-view.jsp?pid=PUB-2400" TargetMode="External"/><Relationship Id="rId49" Type="http://schemas.openxmlformats.org/officeDocument/2006/relationships/footer" Target="footer5.xml"/><Relationship Id="rId10" Type="http://schemas.openxmlformats.org/officeDocument/2006/relationships/diagramLayout" Target="diagrams/layout1.xml"/><Relationship Id="rId19" Type="http://schemas.openxmlformats.org/officeDocument/2006/relationships/header" Target="header2.xml"/><Relationship Id="rId31" Type="http://schemas.openxmlformats.org/officeDocument/2006/relationships/hyperlink" Target="https://www.gov.uk/government/publications/transforming-rehabilitation-a-summary-of-evidence-on-reducing-reoffending" TargetMode="External"/><Relationship Id="rId44" Type="http://schemas.openxmlformats.org/officeDocument/2006/relationships/header" Target="header4.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footer" Target="footer3.xml"/><Relationship Id="rId27" Type="http://schemas.openxmlformats.org/officeDocument/2006/relationships/hyperlink" Target="https://www.gov.uk/government/news/landmark-review-places-family-ties-at-the-heart-of-prison-reform" TargetMode="External"/><Relationship Id="rId30" Type="http://schemas.openxmlformats.org/officeDocument/2006/relationships/hyperlink" Target="https://www.gov.uk/government/uploads/system/uploads/attachment_data/file/280924/evidence-segmentation-2014.pdf" TargetMode="External"/><Relationship Id="rId35" Type="http://schemas.openxmlformats.org/officeDocument/2006/relationships/hyperlink" Target="http://www.barnardos.org.uk/resources/research_and_publications/working-with-offenders-families/publication-view.jsp?pid=PUB-2400" TargetMode="External"/><Relationship Id="rId43" Type="http://schemas.openxmlformats.org/officeDocument/2006/relationships/hyperlink" Target="http://www.ohrn.nhs.uk/resource/policy/WomenandRace.pdf" TargetMode="External"/><Relationship Id="rId48" Type="http://schemas.openxmlformats.org/officeDocument/2006/relationships/header" Target="header7.xml"/><Relationship Id="rId8" Type="http://schemas.openxmlformats.org/officeDocument/2006/relationships/image" Target="media/image1.jpeg"/><Relationship Id="rId5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1" Type="http://schemas.openxmlformats.org/officeDocument/2006/relationships/image" Target="media/image10.png"/></Relationships>
</file>

<file path=word/_rels/footnotes.xml.rels><?xml version="1.0" encoding="UTF-8" standalone="yes"?>
<Relationships xmlns="http://schemas.openxmlformats.org/package/2006/relationships"><Relationship Id="rId8" Type="http://schemas.openxmlformats.org/officeDocument/2006/relationships/hyperlink" Target="https://intranet.justice.gov.uk/documents/2015/04/equality-act-2010.pdf" TargetMode="External"/><Relationship Id="rId3" Type="http://schemas.openxmlformats.org/officeDocument/2006/relationships/hyperlink" Target="https://www.amazon.co.uk/Making-Good-Ex-Convicts-Reform-Rebuild/dp/1557987319" TargetMode="External"/><Relationship Id="rId7" Type="http://schemas.openxmlformats.org/officeDocument/2006/relationships/hyperlink" Target="http://www.justiceinspectorates.gov.uk/hmiprisons/wp-content/uploads/sites/4/2016/08/Contact-with-families-and-friends-findings-paper-2016.pdf" TargetMode="External"/><Relationship Id="rId2" Type="http://schemas.openxmlformats.org/officeDocument/2006/relationships/hyperlink" Target="https://s3-eu-west-2.amazonaws.com/ppo-dev-storage-4dvljl6iqfyh/uploads/2014/09/LLB-Complaints-05_Family-Ties_web_final.pdf" TargetMode="External"/><Relationship Id="rId1" Type="http://schemas.openxmlformats.org/officeDocument/2006/relationships/hyperlink" Target="https://www.gov.uk/government/uploads/system/uploads/attachment_data/file/642244/farmer-review-report.pdf" TargetMode="External"/><Relationship Id="rId6" Type="http://schemas.openxmlformats.org/officeDocument/2006/relationships/hyperlink" Target="http://www.barnardos.org.uk/locked-out-report.pdf" TargetMode="External"/><Relationship Id="rId11" Type="http://schemas.openxmlformats.org/officeDocument/2006/relationships/hyperlink" Target="http://www.barnardos.org.uk/what_we_do/our_work/children_of_prisoners.htm" TargetMode="External"/><Relationship Id="rId5" Type="http://schemas.openxmlformats.org/officeDocument/2006/relationships/hyperlink" Target="https://www.justiceinspectorates.gov.uk/hmiprisons/media/press-releases/2014/09/resettlement-provision-for-adult-offenders-families-vital-for-prisoner-rehabilitation-say-inspectors/" TargetMode="External"/><Relationship Id="rId10" Type="http://schemas.openxmlformats.org/officeDocument/2006/relationships/hyperlink" Target="https://www.gov.uk/government/uploads/system/uploads/attachment_data/file/643001/lammy-review-final-report.pdf" TargetMode="External"/><Relationship Id="rId4" Type="http://schemas.openxmlformats.org/officeDocument/2006/relationships/hyperlink" Target="https://www.justiceinspectorates.gov.uk/hmiprisons/our-expectations/prison-expectations/" TargetMode="External"/><Relationship Id="rId9" Type="http://schemas.openxmlformats.org/officeDocument/2006/relationships/hyperlink" Target="http://www.youngreview.org.uk/sites/default/files/clinks_young-review_report_dec2014.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FD0403-B777-4AA6-B340-8B8002A6D638}"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GB"/>
        </a:p>
      </dgm:t>
    </dgm:pt>
    <dgm:pt modelId="{30B2FC76-B3DD-4859-97E4-18E6AC3789A4}">
      <dgm:prSet phldrT="[Text]"/>
      <dgm:spPr>
        <a:xfrm>
          <a:off x="0" y="69908"/>
          <a:ext cx="5378450" cy="79560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Significant other relationships are really important</a:t>
          </a:r>
        </a:p>
      </dgm:t>
    </dgm:pt>
    <dgm:pt modelId="{91821B9E-F4AF-4624-9403-FDC72D54B616}" type="parTrans" cxnId="{674D6177-5675-4AB6-A82C-1BEE7BF7B7E8}">
      <dgm:prSet/>
      <dgm:spPr/>
      <dgm:t>
        <a:bodyPr/>
        <a:lstStyle/>
        <a:p>
          <a:endParaRPr lang="en-GB"/>
        </a:p>
      </dgm:t>
    </dgm:pt>
    <dgm:pt modelId="{3D4B6554-AF7F-4C51-9A2A-0FD1F338D506}" type="sibTrans" cxnId="{674D6177-5675-4AB6-A82C-1BEE7BF7B7E8}">
      <dgm:prSet/>
      <dgm:spPr/>
      <dgm:t>
        <a:bodyPr/>
        <a:lstStyle/>
        <a:p>
          <a:endParaRPr lang="en-GB"/>
        </a:p>
      </dgm:t>
    </dgm:pt>
    <dgm:pt modelId="{D011D1C2-428D-4F98-B136-D0C4CE6F3C5F}">
      <dgm:prSet custT="1"/>
      <dgm:spPr>
        <a:xfrm>
          <a:off x="0" y="3387215"/>
          <a:ext cx="5378450" cy="1262699"/>
        </a:xfrm>
        <a:prstGeom prst="rect">
          <a:avLst/>
        </a:prstGeom>
        <a:noFill/>
        <a:ln>
          <a:noFill/>
        </a:ln>
        <a:effectLst/>
      </dgm:spPr>
      <dgm:t>
        <a:bodyPr/>
        <a:lstStyle/>
        <a:p>
          <a:pPr algn="just"/>
          <a:r>
            <a:rPr lang="en-GB" sz="1600">
              <a:solidFill>
                <a:sysClr val="windowText" lastClr="000000">
                  <a:hueOff val="0"/>
                  <a:satOff val="0"/>
                  <a:lumOff val="0"/>
                  <a:alphaOff val="0"/>
                </a:sysClr>
              </a:solidFill>
              <a:latin typeface="Calibri"/>
              <a:ea typeface="+mn-ea"/>
              <a:cs typeface="+mn-cs"/>
            </a:rPr>
            <a:t>Do more to listen to families and significant others</a:t>
          </a:r>
        </a:p>
      </dgm:t>
    </dgm:pt>
    <dgm:pt modelId="{6C9174D0-661B-449C-9709-3F14850AE5DB}" type="parTrans" cxnId="{AEA8F862-2C0A-4FC1-ADDC-EB6BEDF3A713}">
      <dgm:prSet/>
      <dgm:spPr/>
      <dgm:t>
        <a:bodyPr/>
        <a:lstStyle/>
        <a:p>
          <a:endParaRPr lang="en-GB"/>
        </a:p>
      </dgm:t>
    </dgm:pt>
    <dgm:pt modelId="{C02E35EB-241B-42D5-AF19-4AC511EA69BB}" type="sibTrans" cxnId="{AEA8F862-2C0A-4FC1-ADDC-EB6BEDF3A713}">
      <dgm:prSet/>
      <dgm:spPr/>
      <dgm:t>
        <a:bodyPr/>
        <a:lstStyle/>
        <a:p>
          <a:endParaRPr lang="en-GB"/>
        </a:p>
      </dgm:t>
    </dgm:pt>
    <dgm:pt modelId="{C9CB636A-E040-4285-BA09-DBA57B4CCF98}">
      <dgm:prSet phldrT="[Text]" custT="1"/>
      <dgm:spPr>
        <a:xfrm>
          <a:off x="0" y="3387215"/>
          <a:ext cx="5378450" cy="1262699"/>
        </a:xfrm>
        <a:prstGeom prst="rect">
          <a:avLst/>
        </a:prstGeom>
        <a:noFill/>
        <a:ln>
          <a:noFill/>
        </a:ln>
        <a:effectLst/>
      </dgm:spPr>
      <dgm:t>
        <a:bodyPr/>
        <a:lstStyle/>
        <a:p>
          <a:pPr algn="just"/>
          <a:r>
            <a:rPr lang="en-GB" sz="1600">
              <a:solidFill>
                <a:sysClr val="windowText" lastClr="000000">
                  <a:hueOff val="0"/>
                  <a:satOff val="0"/>
                  <a:lumOff val="0"/>
                  <a:alphaOff val="0"/>
                </a:sysClr>
              </a:solidFill>
              <a:latin typeface="Calibri"/>
              <a:ea typeface="+mn-ea"/>
              <a:cs typeface="+mn-cs"/>
            </a:rPr>
            <a:t>Deliver initiatives like Story books dad, Families' Leads and more innovative family days</a:t>
          </a:r>
        </a:p>
      </dgm:t>
    </dgm:pt>
    <dgm:pt modelId="{6D9225FE-C594-4E5C-B304-B35F09AAB7FD}" type="parTrans" cxnId="{6F414411-77E1-46FE-8D5F-205D202AC77A}">
      <dgm:prSet/>
      <dgm:spPr/>
      <dgm:t>
        <a:bodyPr/>
        <a:lstStyle/>
        <a:p>
          <a:endParaRPr lang="en-GB"/>
        </a:p>
      </dgm:t>
    </dgm:pt>
    <dgm:pt modelId="{2C6DBCD9-D75C-4FD7-B865-E982165BE20D}" type="sibTrans" cxnId="{6F414411-77E1-46FE-8D5F-205D202AC77A}">
      <dgm:prSet/>
      <dgm:spPr/>
      <dgm:t>
        <a:bodyPr/>
        <a:lstStyle/>
        <a:p>
          <a:endParaRPr lang="en-GB"/>
        </a:p>
      </dgm:t>
    </dgm:pt>
    <dgm:pt modelId="{13DB32FE-91D3-4D62-A18C-E6FB864A0139}">
      <dgm:prSet phldrT="[Text]" custT="1"/>
      <dgm:spPr>
        <a:xfrm>
          <a:off x="0" y="3387215"/>
          <a:ext cx="5378450" cy="1262699"/>
        </a:xfrm>
        <a:prstGeom prst="rect">
          <a:avLst/>
        </a:prstGeom>
        <a:noFill/>
        <a:ln>
          <a:noFill/>
        </a:ln>
        <a:effectLst/>
      </dgm:spPr>
      <dgm:t>
        <a:bodyPr/>
        <a:lstStyle/>
        <a:p>
          <a:pPr algn="just"/>
          <a:r>
            <a:rPr lang="en-GB" sz="1600">
              <a:solidFill>
                <a:sysClr val="windowText" lastClr="000000">
                  <a:hueOff val="0"/>
                  <a:satOff val="0"/>
                  <a:lumOff val="0"/>
                  <a:alphaOff val="0"/>
                </a:sysClr>
              </a:solidFill>
              <a:latin typeface="Calibri"/>
              <a:ea typeface="+mn-ea"/>
              <a:cs typeface="+mn-cs"/>
            </a:rPr>
            <a:t>Work more closely together across the prison to provide greater support especially with key worker involvement</a:t>
          </a:r>
        </a:p>
      </dgm:t>
    </dgm:pt>
    <dgm:pt modelId="{7636C7DC-8DD0-4AAC-A8FA-45FC83D4D05A}" type="parTrans" cxnId="{A06391B8-79A2-4D6F-885C-978E1BFBAAF1}">
      <dgm:prSet/>
      <dgm:spPr/>
      <dgm:t>
        <a:bodyPr/>
        <a:lstStyle/>
        <a:p>
          <a:endParaRPr lang="en-GB"/>
        </a:p>
      </dgm:t>
    </dgm:pt>
    <dgm:pt modelId="{770FF7A0-B800-4261-AE36-B6ACE0BBAFFB}" type="sibTrans" cxnId="{A06391B8-79A2-4D6F-885C-978E1BFBAAF1}">
      <dgm:prSet/>
      <dgm:spPr/>
      <dgm:t>
        <a:bodyPr/>
        <a:lstStyle/>
        <a:p>
          <a:endParaRPr lang="en-GB"/>
        </a:p>
      </dgm:t>
    </dgm:pt>
    <dgm:pt modelId="{943EBBB9-A12E-4BAB-A727-64895016D582}">
      <dgm:prSet phldrT="[Text]" custT="1"/>
      <dgm:spPr>
        <a:xfrm>
          <a:off x="0" y="852815"/>
          <a:ext cx="5378450" cy="1738800"/>
        </a:xfrm>
        <a:prstGeom prst="rect">
          <a:avLst/>
        </a:prstGeom>
        <a:noFill/>
        <a:ln>
          <a:noFill/>
        </a:ln>
        <a:effectLst/>
      </dgm:spPr>
      <dgm:t>
        <a:bodyPr/>
        <a:lstStyle/>
        <a:p>
          <a:pPr algn="just"/>
          <a:r>
            <a:rPr lang="en-GB" sz="1600">
              <a:solidFill>
                <a:sysClr val="windowText" lastClr="000000">
                  <a:hueOff val="0"/>
                  <a:satOff val="0"/>
                  <a:lumOff val="0"/>
                  <a:alphaOff val="0"/>
                </a:sysClr>
              </a:solidFill>
              <a:latin typeface="Calibri"/>
              <a:ea typeface="+mn-ea"/>
              <a:cs typeface="+mn-cs"/>
            </a:rPr>
            <a:t>We want to help people build safe and supportive relationships with family members and significant others</a:t>
          </a:r>
        </a:p>
      </dgm:t>
    </dgm:pt>
    <dgm:pt modelId="{221B549F-22E1-493D-B9EA-5A4B9A1B9389}" type="parTrans" cxnId="{B28FA7D5-2577-46D3-A9ED-01E4B8E60C20}">
      <dgm:prSet/>
      <dgm:spPr/>
      <dgm:t>
        <a:bodyPr/>
        <a:lstStyle/>
        <a:p>
          <a:endParaRPr lang="en-GB"/>
        </a:p>
      </dgm:t>
    </dgm:pt>
    <dgm:pt modelId="{EC62FBD3-6866-45A3-B954-520AE1BC5D22}" type="sibTrans" cxnId="{B28FA7D5-2577-46D3-A9ED-01E4B8E60C20}">
      <dgm:prSet/>
      <dgm:spPr/>
      <dgm:t>
        <a:bodyPr/>
        <a:lstStyle/>
        <a:p>
          <a:endParaRPr lang="en-GB"/>
        </a:p>
      </dgm:t>
    </dgm:pt>
    <dgm:pt modelId="{A4ADA748-E4CA-4BAD-9C87-800AC212EBA0}">
      <dgm:prSet phldrT="[Text]" custT="1"/>
      <dgm:spPr>
        <a:xfrm>
          <a:off x="0" y="852815"/>
          <a:ext cx="5378450" cy="1738800"/>
        </a:xfrm>
        <a:prstGeom prst="rect">
          <a:avLst/>
        </a:prstGeom>
        <a:noFill/>
        <a:ln>
          <a:noFill/>
        </a:ln>
        <a:effectLst/>
      </dgm:spPr>
      <dgm:t>
        <a:bodyPr/>
        <a:lstStyle/>
        <a:p>
          <a:pPr algn="just"/>
          <a:r>
            <a:rPr lang="en-GB" sz="1600">
              <a:solidFill>
                <a:sysClr val="windowText" lastClr="000000">
                  <a:hueOff val="0"/>
                  <a:satOff val="0"/>
                  <a:lumOff val="0"/>
                  <a:alphaOff val="0"/>
                </a:sysClr>
              </a:solidFill>
              <a:latin typeface="Calibri"/>
              <a:ea typeface="+mn-ea"/>
              <a:cs typeface="+mn-cs"/>
            </a:rPr>
            <a:t>Strong relationships between offenders and the people who are important to them can help make people safer and less likely to reoffend</a:t>
          </a:r>
        </a:p>
      </dgm:t>
    </dgm:pt>
    <dgm:pt modelId="{96D2EB2F-04D4-42A0-8631-7B94F4C4A924}" type="parTrans" cxnId="{BD5A68FE-D387-40DD-AE95-026E832509D3}">
      <dgm:prSet/>
      <dgm:spPr/>
      <dgm:t>
        <a:bodyPr/>
        <a:lstStyle/>
        <a:p>
          <a:endParaRPr lang="en-GB"/>
        </a:p>
      </dgm:t>
    </dgm:pt>
    <dgm:pt modelId="{FCE90827-28E3-41A5-95A5-509E2F3DF517}" type="sibTrans" cxnId="{BD5A68FE-D387-40DD-AE95-026E832509D3}">
      <dgm:prSet/>
      <dgm:spPr/>
      <dgm:t>
        <a:bodyPr/>
        <a:lstStyle/>
        <a:p>
          <a:endParaRPr lang="en-GB"/>
        </a:p>
      </dgm:t>
    </dgm:pt>
    <dgm:pt modelId="{4BDFE013-307E-490C-A9CA-F42FEEC8F8AA}">
      <dgm:prSet phldrT="[Text]"/>
      <dgm:spPr>
        <a:xfrm>
          <a:off x="0" y="2591615"/>
          <a:ext cx="5378450" cy="79560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This year we will:</a:t>
          </a:r>
        </a:p>
      </dgm:t>
    </dgm:pt>
    <dgm:pt modelId="{AD735FEF-4C5D-489C-9939-52EC30129946}" type="parTrans" cxnId="{334FB71A-D86E-4F22-BC14-0C65AF44A8F1}">
      <dgm:prSet/>
      <dgm:spPr/>
      <dgm:t>
        <a:bodyPr/>
        <a:lstStyle/>
        <a:p>
          <a:endParaRPr lang="en-GB"/>
        </a:p>
      </dgm:t>
    </dgm:pt>
    <dgm:pt modelId="{6E22B341-776B-4237-9FB6-7624D63400AD}" type="sibTrans" cxnId="{334FB71A-D86E-4F22-BC14-0C65AF44A8F1}">
      <dgm:prSet/>
      <dgm:spPr/>
      <dgm:t>
        <a:bodyPr/>
        <a:lstStyle/>
        <a:p>
          <a:endParaRPr lang="en-GB"/>
        </a:p>
      </dgm:t>
    </dgm:pt>
    <dgm:pt modelId="{03BAD373-9F68-4AA3-8E11-3D4BB4CD1AD6}">
      <dgm:prSet phldrT="[Text]"/>
      <dgm:spPr>
        <a:xfrm>
          <a:off x="0" y="4649915"/>
          <a:ext cx="5378450" cy="79560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We will also set clear standards in 4 areas:</a:t>
          </a:r>
        </a:p>
      </dgm:t>
    </dgm:pt>
    <dgm:pt modelId="{DC99BADA-E4DB-417B-A5CA-F5635FEB769B}" type="parTrans" cxnId="{DBF57E43-7294-4CB4-BA65-E217AE724103}">
      <dgm:prSet/>
      <dgm:spPr/>
      <dgm:t>
        <a:bodyPr/>
        <a:lstStyle/>
        <a:p>
          <a:endParaRPr lang="en-GB"/>
        </a:p>
      </dgm:t>
    </dgm:pt>
    <dgm:pt modelId="{C2F5119B-E4D5-4482-B8D4-484AC42FC5EC}" type="sibTrans" cxnId="{DBF57E43-7294-4CB4-BA65-E217AE724103}">
      <dgm:prSet/>
      <dgm:spPr/>
      <dgm:t>
        <a:bodyPr/>
        <a:lstStyle/>
        <a:p>
          <a:endParaRPr lang="en-GB"/>
        </a:p>
      </dgm:t>
    </dgm:pt>
    <dgm:pt modelId="{D0455138-C8FD-4701-A619-55189871128F}">
      <dgm:prSet phldrT="[Text]" custT="1"/>
      <dgm:spPr>
        <a:xfrm>
          <a:off x="0" y="5445515"/>
          <a:ext cx="5378450" cy="1531799"/>
        </a:xfrm>
        <a:prstGeom prst="rect">
          <a:avLst/>
        </a:prstGeom>
        <a:noFill/>
        <a:ln>
          <a:noFill/>
        </a:ln>
        <a:effectLst/>
      </dgm:spPr>
      <dgm:t>
        <a:bodyPr/>
        <a:lstStyle/>
        <a:p>
          <a:pPr algn="just"/>
          <a:r>
            <a:rPr lang="en-GB" sz="1600">
              <a:solidFill>
                <a:sysClr val="windowText" lastClr="000000">
                  <a:hueOff val="0"/>
                  <a:satOff val="0"/>
                  <a:lumOff val="0"/>
                  <a:alphaOff val="0"/>
                </a:sysClr>
              </a:solidFill>
              <a:latin typeface="Calibri"/>
              <a:ea typeface="+mn-ea"/>
              <a:cs typeface="+mn-cs"/>
            </a:rPr>
            <a:t>Develop greater working partnerships with our partners</a:t>
          </a:r>
        </a:p>
      </dgm:t>
    </dgm:pt>
    <dgm:pt modelId="{EC36B47A-7FD7-4D7C-907A-8C6B713C68D4}" type="parTrans" cxnId="{ECD5467B-D0C1-4EE3-A3DD-071EA0DD3DB9}">
      <dgm:prSet/>
      <dgm:spPr/>
      <dgm:t>
        <a:bodyPr/>
        <a:lstStyle/>
        <a:p>
          <a:endParaRPr lang="en-GB"/>
        </a:p>
      </dgm:t>
    </dgm:pt>
    <dgm:pt modelId="{0983FD00-8D1E-4886-98B5-E885498D6817}" type="sibTrans" cxnId="{ECD5467B-D0C1-4EE3-A3DD-071EA0DD3DB9}">
      <dgm:prSet/>
      <dgm:spPr/>
      <dgm:t>
        <a:bodyPr/>
        <a:lstStyle/>
        <a:p>
          <a:endParaRPr lang="en-GB"/>
        </a:p>
      </dgm:t>
    </dgm:pt>
    <dgm:pt modelId="{4A26152A-FCA7-4AED-9CE0-5D0FAB952AE2}">
      <dgm:prSet phldrT="[Text]" custT="1"/>
      <dgm:spPr>
        <a:xfrm>
          <a:off x="0" y="5445515"/>
          <a:ext cx="5378450" cy="1531799"/>
        </a:xfrm>
        <a:prstGeom prst="rect">
          <a:avLst/>
        </a:prstGeom>
        <a:noFill/>
        <a:ln>
          <a:noFill/>
        </a:ln>
        <a:effectLst/>
      </dgm:spPr>
      <dgm:t>
        <a:bodyPr/>
        <a:lstStyle/>
        <a:p>
          <a:pPr algn="just"/>
          <a:r>
            <a:rPr lang="en-GB" sz="1600">
              <a:solidFill>
                <a:sysClr val="windowText" lastClr="000000">
                  <a:hueOff val="0"/>
                  <a:satOff val="0"/>
                  <a:lumOff val="0"/>
                  <a:alphaOff val="0"/>
                </a:sysClr>
              </a:solidFill>
              <a:latin typeface="Calibri"/>
              <a:ea typeface="+mn-ea"/>
              <a:cs typeface="+mn-cs"/>
            </a:rPr>
            <a:t>How we support important relationships across the whole of someone's time in prison and probation</a:t>
          </a:r>
        </a:p>
      </dgm:t>
    </dgm:pt>
    <dgm:pt modelId="{9DE4CE72-4CF7-49E5-AA44-4915F1EBC32A}" type="parTrans" cxnId="{39FD1CE5-FCCF-458B-BA9A-0E8C2734CB09}">
      <dgm:prSet/>
      <dgm:spPr/>
      <dgm:t>
        <a:bodyPr/>
        <a:lstStyle/>
        <a:p>
          <a:endParaRPr lang="en-GB"/>
        </a:p>
      </dgm:t>
    </dgm:pt>
    <dgm:pt modelId="{9E601803-748A-4186-9EC9-A7C6B083B514}" type="sibTrans" cxnId="{39FD1CE5-FCCF-458B-BA9A-0E8C2734CB09}">
      <dgm:prSet/>
      <dgm:spPr/>
      <dgm:t>
        <a:bodyPr/>
        <a:lstStyle/>
        <a:p>
          <a:endParaRPr lang="en-GB"/>
        </a:p>
      </dgm:t>
    </dgm:pt>
    <dgm:pt modelId="{9E7188AF-F93D-4334-9268-FDC67A665CDF}">
      <dgm:prSet phldrT="[Text]" custT="1"/>
      <dgm:spPr>
        <a:xfrm>
          <a:off x="0" y="5445515"/>
          <a:ext cx="5378450" cy="1531799"/>
        </a:xfrm>
        <a:prstGeom prst="rect">
          <a:avLst/>
        </a:prstGeom>
        <a:noFill/>
        <a:ln>
          <a:noFill/>
        </a:ln>
        <a:effectLst/>
      </dgm:spPr>
      <dgm:t>
        <a:bodyPr/>
        <a:lstStyle/>
        <a:p>
          <a:pPr algn="just"/>
          <a:r>
            <a:rPr lang="en-GB" sz="1600">
              <a:solidFill>
                <a:sysClr val="windowText" lastClr="000000">
                  <a:hueOff val="0"/>
                  <a:satOff val="0"/>
                  <a:lumOff val="0"/>
                  <a:alphaOff val="0"/>
                </a:sysClr>
              </a:solidFill>
              <a:latin typeface="Calibri"/>
              <a:ea typeface="+mn-ea"/>
              <a:cs typeface="+mn-cs"/>
            </a:rPr>
            <a:t>How we help people who don't have strong family or significant other relationships</a:t>
          </a:r>
        </a:p>
      </dgm:t>
    </dgm:pt>
    <dgm:pt modelId="{62A1C88F-ADA0-4973-9DF8-E13A2EFE3F26}" type="parTrans" cxnId="{9A2F4BF6-6597-4CB9-A20C-0903B55B38AA}">
      <dgm:prSet/>
      <dgm:spPr/>
      <dgm:t>
        <a:bodyPr/>
        <a:lstStyle/>
        <a:p>
          <a:endParaRPr lang="en-GB"/>
        </a:p>
      </dgm:t>
    </dgm:pt>
    <dgm:pt modelId="{36BE623E-9939-446E-948F-A1BBAEFB7B49}" type="sibTrans" cxnId="{9A2F4BF6-6597-4CB9-A20C-0903B55B38AA}">
      <dgm:prSet/>
      <dgm:spPr/>
      <dgm:t>
        <a:bodyPr/>
        <a:lstStyle/>
        <a:p>
          <a:endParaRPr lang="en-GB"/>
        </a:p>
      </dgm:t>
    </dgm:pt>
    <dgm:pt modelId="{7AD3F064-0D91-4704-B639-C3AAF9129FB6}">
      <dgm:prSet phldrT="[Text]" custT="1"/>
      <dgm:spPr>
        <a:xfrm>
          <a:off x="0" y="5445515"/>
          <a:ext cx="5378450" cy="1531799"/>
        </a:xfrm>
        <a:prstGeom prst="rect">
          <a:avLst/>
        </a:prstGeom>
        <a:noFill/>
        <a:ln>
          <a:noFill/>
        </a:ln>
        <a:effectLst/>
      </dgm:spPr>
      <dgm:t>
        <a:bodyPr/>
        <a:lstStyle/>
        <a:p>
          <a:pPr algn="just"/>
          <a:r>
            <a:rPr lang="en-GB" sz="1600">
              <a:solidFill>
                <a:sysClr val="windowText" lastClr="000000">
                  <a:hueOff val="0"/>
                  <a:satOff val="0"/>
                  <a:lumOff val="0"/>
                  <a:alphaOff val="0"/>
                </a:sysClr>
              </a:solidFill>
              <a:latin typeface="Calibri"/>
              <a:ea typeface="+mn-ea"/>
              <a:cs typeface="+mn-cs"/>
            </a:rPr>
            <a:t>Enhance our environments and visits</a:t>
          </a:r>
        </a:p>
      </dgm:t>
    </dgm:pt>
    <dgm:pt modelId="{CC0C5904-9F70-48FD-AA07-41E8E86EDB79}" type="parTrans" cxnId="{F8F30527-E4FA-480C-A3AB-8E2549879326}">
      <dgm:prSet/>
      <dgm:spPr/>
      <dgm:t>
        <a:bodyPr/>
        <a:lstStyle/>
        <a:p>
          <a:endParaRPr lang="en-GB"/>
        </a:p>
      </dgm:t>
    </dgm:pt>
    <dgm:pt modelId="{467472B0-4CC7-4DCD-AD0C-28231A85D02A}" type="sibTrans" cxnId="{F8F30527-E4FA-480C-A3AB-8E2549879326}">
      <dgm:prSet/>
      <dgm:spPr/>
      <dgm:t>
        <a:bodyPr/>
        <a:lstStyle/>
        <a:p>
          <a:endParaRPr lang="en-GB"/>
        </a:p>
      </dgm:t>
    </dgm:pt>
    <dgm:pt modelId="{84B116DF-FF08-49EC-BD67-72FAD192B650}">
      <dgm:prSet phldrT="[Text]" custT="1"/>
      <dgm:spPr>
        <a:xfrm>
          <a:off x="0" y="852815"/>
          <a:ext cx="5378450" cy="1738800"/>
        </a:xfrm>
        <a:prstGeom prst="rect">
          <a:avLst/>
        </a:prstGeom>
        <a:noFill/>
        <a:ln>
          <a:noFill/>
        </a:ln>
        <a:effectLst/>
      </dgm:spPr>
      <dgm:t>
        <a:bodyPr/>
        <a:lstStyle/>
        <a:p>
          <a:pPr algn="just"/>
          <a:r>
            <a:rPr lang="en-GB" sz="1600">
              <a:solidFill>
                <a:sysClr val="windowText" lastClr="000000">
                  <a:hueOff val="0"/>
                  <a:satOff val="0"/>
                  <a:lumOff val="0"/>
                  <a:alphaOff val="0"/>
                </a:sysClr>
              </a:solidFill>
              <a:latin typeface="Calibri"/>
              <a:ea typeface="+mn-ea"/>
              <a:cs typeface="+mn-cs"/>
            </a:rPr>
            <a:t>This includes friends, blood relatives and statuatory bodies - it's anyone who's got your back</a:t>
          </a:r>
        </a:p>
      </dgm:t>
    </dgm:pt>
    <dgm:pt modelId="{92245320-5681-4BBE-A331-EDFC8262289C}" type="parTrans" cxnId="{7608F2FF-CC35-4C4B-81F0-357336CD7EDB}">
      <dgm:prSet/>
      <dgm:spPr/>
      <dgm:t>
        <a:bodyPr/>
        <a:lstStyle/>
        <a:p>
          <a:endParaRPr lang="en-GB"/>
        </a:p>
      </dgm:t>
    </dgm:pt>
    <dgm:pt modelId="{EC25A767-898D-4972-885E-466B0B92F084}" type="sibTrans" cxnId="{7608F2FF-CC35-4C4B-81F0-357336CD7EDB}">
      <dgm:prSet/>
      <dgm:spPr/>
      <dgm:t>
        <a:bodyPr/>
        <a:lstStyle/>
        <a:p>
          <a:endParaRPr lang="en-GB"/>
        </a:p>
      </dgm:t>
    </dgm:pt>
    <dgm:pt modelId="{EDC4BE76-741D-472A-8282-46A92CF5FDDA}" type="pres">
      <dgm:prSet presAssocID="{CDFD0403-B777-4AA6-B340-8B8002A6D638}" presName="linear" presStyleCnt="0">
        <dgm:presLayoutVars>
          <dgm:animLvl val="lvl"/>
          <dgm:resizeHandles val="exact"/>
        </dgm:presLayoutVars>
      </dgm:prSet>
      <dgm:spPr/>
      <dgm:t>
        <a:bodyPr/>
        <a:lstStyle/>
        <a:p>
          <a:endParaRPr lang="en-GB"/>
        </a:p>
      </dgm:t>
    </dgm:pt>
    <dgm:pt modelId="{08BCF573-DCBD-4459-BE4D-74E90C013FD4}" type="pres">
      <dgm:prSet presAssocID="{30B2FC76-B3DD-4859-97E4-18E6AC3789A4}" presName="parentText" presStyleLbl="node1" presStyleIdx="0" presStyleCnt="3" custLinFactNeighborX="-236" custLinFactNeighborY="730">
        <dgm:presLayoutVars>
          <dgm:chMax val="0"/>
          <dgm:bulletEnabled val="1"/>
        </dgm:presLayoutVars>
      </dgm:prSet>
      <dgm:spPr/>
      <dgm:t>
        <a:bodyPr/>
        <a:lstStyle/>
        <a:p>
          <a:endParaRPr lang="en-GB"/>
        </a:p>
      </dgm:t>
    </dgm:pt>
    <dgm:pt modelId="{0D4D1A1C-0406-4E18-98C2-DAFEF20F801B}" type="pres">
      <dgm:prSet presAssocID="{30B2FC76-B3DD-4859-97E4-18E6AC3789A4}" presName="childText" presStyleLbl="revTx" presStyleIdx="0" presStyleCnt="3">
        <dgm:presLayoutVars>
          <dgm:bulletEnabled val="1"/>
        </dgm:presLayoutVars>
      </dgm:prSet>
      <dgm:spPr/>
      <dgm:t>
        <a:bodyPr/>
        <a:lstStyle/>
        <a:p>
          <a:endParaRPr lang="en-GB"/>
        </a:p>
      </dgm:t>
    </dgm:pt>
    <dgm:pt modelId="{1AD60B93-6170-4BD0-932D-41C491F1737A}" type="pres">
      <dgm:prSet presAssocID="{4BDFE013-307E-490C-A9CA-F42FEEC8F8AA}" presName="parentText" presStyleLbl="node1" presStyleIdx="1" presStyleCnt="3">
        <dgm:presLayoutVars>
          <dgm:chMax val="0"/>
          <dgm:bulletEnabled val="1"/>
        </dgm:presLayoutVars>
      </dgm:prSet>
      <dgm:spPr/>
      <dgm:t>
        <a:bodyPr/>
        <a:lstStyle/>
        <a:p>
          <a:endParaRPr lang="en-GB"/>
        </a:p>
      </dgm:t>
    </dgm:pt>
    <dgm:pt modelId="{8E9E3019-91C4-43D3-9547-B745A2A141CA}" type="pres">
      <dgm:prSet presAssocID="{4BDFE013-307E-490C-A9CA-F42FEEC8F8AA}" presName="childText" presStyleLbl="revTx" presStyleIdx="1" presStyleCnt="3">
        <dgm:presLayoutVars>
          <dgm:bulletEnabled val="1"/>
        </dgm:presLayoutVars>
      </dgm:prSet>
      <dgm:spPr/>
      <dgm:t>
        <a:bodyPr/>
        <a:lstStyle/>
        <a:p>
          <a:endParaRPr lang="en-GB"/>
        </a:p>
      </dgm:t>
    </dgm:pt>
    <dgm:pt modelId="{AA03FA71-50B2-4D40-8996-613E36166B4F}" type="pres">
      <dgm:prSet presAssocID="{03BAD373-9F68-4AA3-8E11-3D4BB4CD1AD6}" presName="parentText" presStyleLbl="node1" presStyleIdx="2" presStyleCnt="3">
        <dgm:presLayoutVars>
          <dgm:chMax val="0"/>
          <dgm:bulletEnabled val="1"/>
        </dgm:presLayoutVars>
      </dgm:prSet>
      <dgm:spPr/>
      <dgm:t>
        <a:bodyPr/>
        <a:lstStyle/>
        <a:p>
          <a:endParaRPr lang="en-GB"/>
        </a:p>
      </dgm:t>
    </dgm:pt>
    <dgm:pt modelId="{7B4EF4F9-3862-49A6-8D58-D155A7199DB5}" type="pres">
      <dgm:prSet presAssocID="{03BAD373-9F68-4AA3-8E11-3D4BB4CD1AD6}" presName="childText" presStyleLbl="revTx" presStyleIdx="2" presStyleCnt="3">
        <dgm:presLayoutVars>
          <dgm:bulletEnabled val="1"/>
        </dgm:presLayoutVars>
      </dgm:prSet>
      <dgm:spPr/>
      <dgm:t>
        <a:bodyPr/>
        <a:lstStyle/>
        <a:p>
          <a:endParaRPr lang="en-GB"/>
        </a:p>
      </dgm:t>
    </dgm:pt>
  </dgm:ptLst>
  <dgm:cxnLst>
    <dgm:cxn modelId="{AEA8F862-2C0A-4FC1-ADDC-EB6BEDF3A713}" srcId="{4BDFE013-307E-490C-A9CA-F42FEEC8F8AA}" destId="{D011D1C2-428D-4F98-B136-D0C4CE6F3C5F}" srcOrd="0" destOrd="0" parTransId="{6C9174D0-661B-449C-9709-3F14850AE5DB}" sibTransId="{C02E35EB-241B-42D5-AF19-4AC511EA69BB}"/>
    <dgm:cxn modelId="{40464D00-DA91-4E26-9AB5-2B83DD596677}" type="presOf" srcId="{CDFD0403-B777-4AA6-B340-8B8002A6D638}" destId="{EDC4BE76-741D-472A-8282-46A92CF5FDDA}" srcOrd="0" destOrd="0" presId="urn:microsoft.com/office/officeart/2005/8/layout/vList2"/>
    <dgm:cxn modelId="{F8F30527-E4FA-480C-A3AB-8E2549879326}" srcId="{03BAD373-9F68-4AA3-8E11-3D4BB4CD1AD6}" destId="{7AD3F064-0D91-4704-B639-C3AAF9129FB6}" srcOrd="1" destOrd="0" parTransId="{CC0C5904-9F70-48FD-AA07-41E8E86EDB79}" sibTransId="{467472B0-4CC7-4DCD-AD0C-28231A85D02A}"/>
    <dgm:cxn modelId="{A47CEA01-3272-4653-8C81-DD5BDD57093C}" type="presOf" srcId="{4A26152A-FCA7-4AED-9CE0-5D0FAB952AE2}" destId="{7B4EF4F9-3862-49A6-8D58-D155A7199DB5}" srcOrd="0" destOrd="2" presId="urn:microsoft.com/office/officeart/2005/8/layout/vList2"/>
    <dgm:cxn modelId="{674D6177-5675-4AB6-A82C-1BEE7BF7B7E8}" srcId="{CDFD0403-B777-4AA6-B340-8B8002A6D638}" destId="{30B2FC76-B3DD-4859-97E4-18E6AC3789A4}" srcOrd="0" destOrd="0" parTransId="{91821B9E-F4AF-4624-9403-FDC72D54B616}" sibTransId="{3D4B6554-AF7F-4C51-9A2A-0FD1F338D506}"/>
    <dgm:cxn modelId="{1C045707-A5C3-494E-A608-046CB5006315}" type="presOf" srcId="{7AD3F064-0D91-4704-B639-C3AAF9129FB6}" destId="{7B4EF4F9-3862-49A6-8D58-D155A7199DB5}" srcOrd="0" destOrd="1" presId="urn:microsoft.com/office/officeart/2005/8/layout/vList2"/>
    <dgm:cxn modelId="{BD5A68FE-D387-40DD-AE95-026E832509D3}" srcId="{30B2FC76-B3DD-4859-97E4-18E6AC3789A4}" destId="{A4ADA748-E4CA-4BAD-9C87-800AC212EBA0}" srcOrd="0" destOrd="0" parTransId="{96D2EB2F-04D4-42A0-8631-7B94F4C4A924}" sibTransId="{FCE90827-28E3-41A5-95A5-509E2F3DF517}"/>
    <dgm:cxn modelId="{A4C006B6-0702-430B-A58B-8021AABF8793}" type="presOf" srcId="{943EBBB9-A12E-4BAB-A727-64895016D582}" destId="{0D4D1A1C-0406-4E18-98C2-DAFEF20F801B}" srcOrd="0" destOrd="2" presId="urn:microsoft.com/office/officeart/2005/8/layout/vList2"/>
    <dgm:cxn modelId="{B28FA7D5-2577-46D3-A9ED-01E4B8E60C20}" srcId="{30B2FC76-B3DD-4859-97E4-18E6AC3789A4}" destId="{943EBBB9-A12E-4BAB-A727-64895016D582}" srcOrd="2" destOrd="0" parTransId="{221B549F-22E1-493D-B9EA-5A4B9A1B9389}" sibTransId="{EC62FBD3-6866-45A3-B954-520AE1BC5D22}"/>
    <dgm:cxn modelId="{8C88F635-3A0B-4660-8063-B89D95D6E1FA}" type="presOf" srcId="{30B2FC76-B3DD-4859-97E4-18E6AC3789A4}" destId="{08BCF573-DCBD-4459-BE4D-74E90C013FD4}" srcOrd="0" destOrd="0" presId="urn:microsoft.com/office/officeart/2005/8/layout/vList2"/>
    <dgm:cxn modelId="{12E8491A-DB1C-4888-BAA1-B5C82D40ACBC}" type="presOf" srcId="{A4ADA748-E4CA-4BAD-9C87-800AC212EBA0}" destId="{0D4D1A1C-0406-4E18-98C2-DAFEF20F801B}" srcOrd="0" destOrd="0" presId="urn:microsoft.com/office/officeart/2005/8/layout/vList2"/>
    <dgm:cxn modelId="{7608F2FF-CC35-4C4B-81F0-357336CD7EDB}" srcId="{30B2FC76-B3DD-4859-97E4-18E6AC3789A4}" destId="{84B116DF-FF08-49EC-BD67-72FAD192B650}" srcOrd="1" destOrd="0" parTransId="{92245320-5681-4BBE-A331-EDFC8262289C}" sibTransId="{EC25A767-898D-4972-885E-466B0B92F084}"/>
    <dgm:cxn modelId="{ECD5467B-D0C1-4EE3-A3DD-071EA0DD3DB9}" srcId="{03BAD373-9F68-4AA3-8E11-3D4BB4CD1AD6}" destId="{D0455138-C8FD-4701-A619-55189871128F}" srcOrd="0" destOrd="0" parTransId="{EC36B47A-7FD7-4D7C-907A-8C6B713C68D4}" sibTransId="{0983FD00-8D1E-4886-98B5-E885498D6817}"/>
    <dgm:cxn modelId="{510FFFAF-7A1E-41AE-8F14-7718BC9CACAB}" type="presOf" srcId="{D011D1C2-428D-4F98-B136-D0C4CE6F3C5F}" destId="{8E9E3019-91C4-43D3-9547-B745A2A141CA}" srcOrd="0" destOrd="0" presId="urn:microsoft.com/office/officeart/2005/8/layout/vList2"/>
    <dgm:cxn modelId="{DB5E85A1-8BD6-415A-A6FD-36298641E893}" type="presOf" srcId="{C9CB636A-E040-4285-BA09-DBA57B4CCF98}" destId="{8E9E3019-91C4-43D3-9547-B745A2A141CA}" srcOrd="0" destOrd="1" presId="urn:microsoft.com/office/officeart/2005/8/layout/vList2"/>
    <dgm:cxn modelId="{60932ACB-2FAC-4D67-AB9F-C8A4598DFF8B}" type="presOf" srcId="{9E7188AF-F93D-4334-9268-FDC67A665CDF}" destId="{7B4EF4F9-3862-49A6-8D58-D155A7199DB5}" srcOrd="0" destOrd="3" presId="urn:microsoft.com/office/officeart/2005/8/layout/vList2"/>
    <dgm:cxn modelId="{6F414411-77E1-46FE-8D5F-205D202AC77A}" srcId="{4BDFE013-307E-490C-A9CA-F42FEEC8F8AA}" destId="{C9CB636A-E040-4285-BA09-DBA57B4CCF98}" srcOrd="1" destOrd="0" parTransId="{6D9225FE-C594-4E5C-B304-B35F09AAB7FD}" sibTransId="{2C6DBCD9-D75C-4FD7-B865-E982165BE20D}"/>
    <dgm:cxn modelId="{BDB42BB2-E772-499D-87CC-1A325E788F5F}" type="presOf" srcId="{13DB32FE-91D3-4D62-A18C-E6FB864A0139}" destId="{8E9E3019-91C4-43D3-9547-B745A2A141CA}" srcOrd="0" destOrd="2" presId="urn:microsoft.com/office/officeart/2005/8/layout/vList2"/>
    <dgm:cxn modelId="{DBF57E43-7294-4CB4-BA65-E217AE724103}" srcId="{CDFD0403-B777-4AA6-B340-8B8002A6D638}" destId="{03BAD373-9F68-4AA3-8E11-3D4BB4CD1AD6}" srcOrd="2" destOrd="0" parTransId="{DC99BADA-E4DB-417B-A5CA-F5635FEB769B}" sibTransId="{C2F5119B-E4D5-4482-B8D4-484AC42FC5EC}"/>
    <dgm:cxn modelId="{6BA5B49F-0617-4F0B-B01C-CC00583D9788}" type="presOf" srcId="{03BAD373-9F68-4AA3-8E11-3D4BB4CD1AD6}" destId="{AA03FA71-50B2-4D40-8996-613E36166B4F}" srcOrd="0" destOrd="0" presId="urn:microsoft.com/office/officeart/2005/8/layout/vList2"/>
    <dgm:cxn modelId="{07453C41-B33E-46F3-915B-4D25A624E97F}" type="presOf" srcId="{4BDFE013-307E-490C-A9CA-F42FEEC8F8AA}" destId="{1AD60B93-6170-4BD0-932D-41C491F1737A}" srcOrd="0" destOrd="0" presId="urn:microsoft.com/office/officeart/2005/8/layout/vList2"/>
    <dgm:cxn modelId="{A4787FB3-531A-436C-ADD5-A70E2D6819B1}" type="presOf" srcId="{84B116DF-FF08-49EC-BD67-72FAD192B650}" destId="{0D4D1A1C-0406-4E18-98C2-DAFEF20F801B}" srcOrd="0" destOrd="1" presId="urn:microsoft.com/office/officeart/2005/8/layout/vList2"/>
    <dgm:cxn modelId="{91A72BE6-6122-43FD-A230-FD52C486779A}" type="presOf" srcId="{D0455138-C8FD-4701-A619-55189871128F}" destId="{7B4EF4F9-3862-49A6-8D58-D155A7199DB5}" srcOrd="0" destOrd="0" presId="urn:microsoft.com/office/officeart/2005/8/layout/vList2"/>
    <dgm:cxn modelId="{9A2F4BF6-6597-4CB9-A20C-0903B55B38AA}" srcId="{03BAD373-9F68-4AA3-8E11-3D4BB4CD1AD6}" destId="{9E7188AF-F93D-4334-9268-FDC67A665CDF}" srcOrd="3" destOrd="0" parTransId="{62A1C88F-ADA0-4973-9DF8-E13A2EFE3F26}" sibTransId="{36BE623E-9939-446E-948F-A1BBAEFB7B49}"/>
    <dgm:cxn modelId="{334FB71A-D86E-4F22-BC14-0C65AF44A8F1}" srcId="{CDFD0403-B777-4AA6-B340-8B8002A6D638}" destId="{4BDFE013-307E-490C-A9CA-F42FEEC8F8AA}" srcOrd="1" destOrd="0" parTransId="{AD735FEF-4C5D-489C-9939-52EC30129946}" sibTransId="{6E22B341-776B-4237-9FB6-7624D63400AD}"/>
    <dgm:cxn modelId="{39FD1CE5-FCCF-458B-BA9A-0E8C2734CB09}" srcId="{03BAD373-9F68-4AA3-8E11-3D4BB4CD1AD6}" destId="{4A26152A-FCA7-4AED-9CE0-5D0FAB952AE2}" srcOrd="2" destOrd="0" parTransId="{9DE4CE72-4CF7-49E5-AA44-4915F1EBC32A}" sibTransId="{9E601803-748A-4186-9EC9-A7C6B083B514}"/>
    <dgm:cxn modelId="{A06391B8-79A2-4D6F-885C-978E1BFBAAF1}" srcId="{4BDFE013-307E-490C-A9CA-F42FEEC8F8AA}" destId="{13DB32FE-91D3-4D62-A18C-E6FB864A0139}" srcOrd="2" destOrd="0" parTransId="{7636C7DC-8DD0-4AAC-A8FA-45FC83D4D05A}" sibTransId="{770FF7A0-B800-4261-AE36-B6ACE0BBAFFB}"/>
    <dgm:cxn modelId="{968328CE-4591-4650-99A5-561EB6BAA688}" type="presParOf" srcId="{EDC4BE76-741D-472A-8282-46A92CF5FDDA}" destId="{08BCF573-DCBD-4459-BE4D-74E90C013FD4}" srcOrd="0" destOrd="0" presId="urn:microsoft.com/office/officeart/2005/8/layout/vList2"/>
    <dgm:cxn modelId="{74293201-5533-4B5E-8C93-C8030AB7915E}" type="presParOf" srcId="{EDC4BE76-741D-472A-8282-46A92CF5FDDA}" destId="{0D4D1A1C-0406-4E18-98C2-DAFEF20F801B}" srcOrd="1" destOrd="0" presId="urn:microsoft.com/office/officeart/2005/8/layout/vList2"/>
    <dgm:cxn modelId="{BABA9C14-C2B3-4B55-8C57-D16E4B240ADF}" type="presParOf" srcId="{EDC4BE76-741D-472A-8282-46A92CF5FDDA}" destId="{1AD60B93-6170-4BD0-932D-41C491F1737A}" srcOrd="2" destOrd="0" presId="urn:microsoft.com/office/officeart/2005/8/layout/vList2"/>
    <dgm:cxn modelId="{66C1A95E-25EE-44C2-ADAE-BA3B46CDA7E8}" type="presParOf" srcId="{EDC4BE76-741D-472A-8282-46A92CF5FDDA}" destId="{8E9E3019-91C4-43D3-9547-B745A2A141CA}" srcOrd="3" destOrd="0" presId="urn:microsoft.com/office/officeart/2005/8/layout/vList2"/>
    <dgm:cxn modelId="{C164F1E4-6DD1-40FE-BD4F-C689155C3494}" type="presParOf" srcId="{EDC4BE76-741D-472A-8282-46A92CF5FDDA}" destId="{AA03FA71-50B2-4D40-8996-613E36166B4F}" srcOrd="4" destOrd="0" presId="urn:microsoft.com/office/officeart/2005/8/layout/vList2"/>
    <dgm:cxn modelId="{35EBB9E1-B9CB-44C1-8499-0ADB190879F8}" type="presParOf" srcId="{EDC4BE76-741D-472A-8282-46A92CF5FDDA}" destId="{7B4EF4F9-3862-49A6-8D58-D155A7199DB5}" srcOrd="5" destOrd="0" presId="urn:microsoft.com/office/officeart/2005/8/layout/vList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BCF573-DCBD-4459-BE4D-74E90C013FD4}">
      <dsp:nvSpPr>
        <dsp:cNvPr id="0" name=""/>
        <dsp:cNvSpPr/>
      </dsp:nvSpPr>
      <dsp:spPr>
        <a:xfrm>
          <a:off x="0" y="69908"/>
          <a:ext cx="5378450" cy="79560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l" defTabSz="889000">
            <a:lnSpc>
              <a:spcPct val="90000"/>
            </a:lnSpc>
            <a:spcBef>
              <a:spcPct val="0"/>
            </a:spcBef>
            <a:spcAft>
              <a:spcPct val="35000"/>
            </a:spcAft>
          </a:pPr>
          <a:r>
            <a:rPr lang="en-GB" sz="2000" kern="1200">
              <a:solidFill>
                <a:sysClr val="window" lastClr="FFFFFF"/>
              </a:solidFill>
              <a:latin typeface="Calibri"/>
              <a:ea typeface="+mn-ea"/>
              <a:cs typeface="+mn-cs"/>
            </a:rPr>
            <a:t>Significant other relationships are really important</a:t>
          </a:r>
        </a:p>
      </dsp:txBody>
      <dsp:txXfrm>
        <a:off x="38838" y="108746"/>
        <a:ext cx="5300774" cy="717924"/>
      </dsp:txXfrm>
    </dsp:sp>
    <dsp:sp modelId="{0D4D1A1C-0406-4E18-98C2-DAFEF20F801B}">
      <dsp:nvSpPr>
        <dsp:cNvPr id="0" name=""/>
        <dsp:cNvSpPr/>
      </dsp:nvSpPr>
      <dsp:spPr>
        <a:xfrm>
          <a:off x="0" y="852815"/>
          <a:ext cx="5378450" cy="17388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0766" tIns="20320" rIns="113792" bIns="20320" numCol="1" spcCol="1270" anchor="t" anchorCtr="0">
          <a:noAutofit/>
        </a:bodyPr>
        <a:lstStyle/>
        <a:p>
          <a:pPr marL="171450" lvl="1" indent="-171450" algn="just" defTabSz="711200">
            <a:lnSpc>
              <a:spcPct val="90000"/>
            </a:lnSpc>
            <a:spcBef>
              <a:spcPct val="0"/>
            </a:spcBef>
            <a:spcAft>
              <a:spcPct val="20000"/>
            </a:spcAft>
            <a:buChar char="••"/>
          </a:pPr>
          <a:r>
            <a:rPr lang="en-GB" sz="1600" kern="1200">
              <a:solidFill>
                <a:sysClr val="windowText" lastClr="000000">
                  <a:hueOff val="0"/>
                  <a:satOff val="0"/>
                  <a:lumOff val="0"/>
                  <a:alphaOff val="0"/>
                </a:sysClr>
              </a:solidFill>
              <a:latin typeface="Calibri"/>
              <a:ea typeface="+mn-ea"/>
              <a:cs typeface="+mn-cs"/>
            </a:rPr>
            <a:t>Strong relationships between offenders and the people who are important to them can help make people safer and less likely to reoffend</a:t>
          </a:r>
        </a:p>
        <a:p>
          <a:pPr marL="171450" lvl="1" indent="-171450" algn="just" defTabSz="711200">
            <a:lnSpc>
              <a:spcPct val="90000"/>
            </a:lnSpc>
            <a:spcBef>
              <a:spcPct val="0"/>
            </a:spcBef>
            <a:spcAft>
              <a:spcPct val="20000"/>
            </a:spcAft>
            <a:buChar char="••"/>
          </a:pPr>
          <a:r>
            <a:rPr lang="en-GB" sz="1600" kern="1200">
              <a:solidFill>
                <a:sysClr val="windowText" lastClr="000000">
                  <a:hueOff val="0"/>
                  <a:satOff val="0"/>
                  <a:lumOff val="0"/>
                  <a:alphaOff val="0"/>
                </a:sysClr>
              </a:solidFill>
              <a:latin typeface="Calibri"/>
              <a:ea typeface="+mn-ea"/>
              <a:cs typeface="+mn-cs"/>
            </a:rPr>
            <a:t>This includes friends, blood relatives and statuatory bodies - it's anyone who's got your back</a:t>
          </a:r>
        </a:p>
        <a:p>
          <a:pPr marL="171450" lvl="1" indent="-171450" algn="just" defTabSz="711200">
            <a:lnSpc>
              <a:spcPct val="90000"/>
            </a:lnSpc>
            <a:spcBef>
              <a:spcPct val="0"/>
            </a:spcBef>
            <a:spcAft>
              <a:spcPct val="20000"/>
            </a:spcAft>
            <a:buChar char="••"/>
          </a:pPr>
          <a:r>
            <a:rPr lang="en-GB" sz="1600" kern="1200">
              <a:solidFill>
                <a:sysClr val="windowText" lastClr="000000">
                  <a:hueOff val="0"/>
                  <a:satOff val="0"/>
                  <a:lumOff val="0"/>
                  <a:alphaOff val="0"/>
                </a:sysClr>
              </a:solidFill>
              <a:latin typeface="Calibri"/>
              <a:ea typeface="+mn-ea"/>
              <a:cs typeface="+mn-cs"/>
            </a:rPr>
            <a:t>We want to help people build safe and supportive relationships with family members and significant others</a:t>
          </a:r>
        </a:p>
      </dsp:txBody>
      <dsp:txXfrm>
        <a:off x="0" y="852815"/>
        <a:ext cx="5378450" cy="1738800"/>
      </dsp:txXfrm>
    </dsp:sp>
    <dsp:sp modelId="{1AD60B93-6170-4BD0-932D-41C491F1737A}">
      <dsp:nvSpPr>
        <dsp:cNvPr id="0" name=""/>
        <dsp:cNvSpPr/>
      </dsp:nvSpPr>
      <dsp:spPr>
        <a:xfrm>
          <a:off x="0" y="2591615"/>
          <a:ext cx="5378450" cy="79560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l" defTabSz="889000">
            <a:lnSpc>
              <a:spcPct val="90000"/>
            </a:lnSpc>
            <a:spcBef>
              <a:spcPct val="0"/>
            </a:spcBef>
            <a:spcAft>
              <a:spcPct val="35000"/>
            </a:spcAft>
          </a:pPr>
          <a:r>
            <a:rPr lang="en-GB" sz="2000" kern="1200">
              <a:solidFill>
                <a:sysClr val="window" lastClr="FFFFFF"/>
              </a:solidFill>
              <a:latin typeface="Calibri"/>
              <a:ea typeface="+mn-ea"/>
              <a:cs typeface="+mn-cs"/>
            </a:rPr>
            <a:t>This year we will:</a:t>
          </a:r>
        </a:p>
      </dsp:txBody>
      <dsp:txXfrm>
        <a:off x="38838" y="2630453"/>
        <a:ext cx="5300774" cy="717924"/>
      </dsp:txXfrm>
    </dsp:sp>
    <dsp:sp modelId="{8E9E3019-91C4-43D3-9547-B745A2A141CA}">
      <dsp:nvSpPr>
        <dsp:cNvPr id="0" name=""/>
        <dsp:cNvSpPr/>
      </dsp:nvSpPr>
      <dsp:spPr>
        <a:xfrm>
          <a:off x="0" y="3387215"/>
          <a:ext cx="5378450" cy="12626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0766" tIns="20320" rIns="113792" bIns="20320" numCol="1" spcCol="1270" anchor="t" anchorCtr="0">
          <a:noAutofit/>
        </a:bodyPr>
        <a:lstStyle/>
        <a:p>
          <a:pPr marL="171450" lvl="1" indent="-171450" algn="just" defTabSz="711200">
            <a:lnSpc>
              <a:spcPct val="90000"/>
            </a:lnSpc>
            <a:spcBef>
              <a:spcPct val="0"/>
            </a:spcBef>
            <a:spcAft>
              <a:spcPct val="20000"/>
            </a:spcAft>
            <a:buChar char="••"/>
          </a:pPr>
          <a:r>
            <a:rPr lang="en-GB" sz="1600" kern="1200">
              <a:solidFill>
                <a:sysClr val="windowText" lastClr="000000">
                  <a:hueOff val="0"/>
                  <a:satOff val="0"/>
                  <a:lumOff val="0"/>
                  <a:alphaOff val="0"/>
                </a:sysClr>
              </a:solidFill>
              <a:latin typeface="Calibri"/>
              <a:ea typeface="+mn-ea"/>
              <a:cs typeface="+mn-cs"/>
            </a:rPr>
            <a:t>Do more to listen to families and significant others</a:t>
          </a:r>
        </a:p>
        <a:p>
          <a:pPr marL="171450" lvl="1" indent="-171450" algn="just" defTabSz="711200">
            <a:lnSpc>
              <a:spcPct val="90000"/>
            </a:lnSpc>
            <a:spcBef>
              <a:spcPct val="0"/>
            </a:spcBef>
            <a:spcAft>
              <a:spcPct val="20000"/>
            </a:spcAft>
            <a:buChar char="••"/>
          </a:pPr>
          <a:r>
            <a:rPr lang="en-GB" sz="1600" kern="1200">
              <a:solidFill>
                <a:sysClr val="windowText" lastClr="000000">
                  <a:hueOff val="0"/>
                  <a:satOff val="0"/>
                  <a:lumOff val="0"/>
                  <a:alphaOff val="0"/>
                </a:sysClr>
              </a:solidFill>
              <a:latin typeface="Calibri"/>
              <a:ea typeface="+mn-ea"/>
              <a:cs typeface="+mn-cs"/>
            </a:rPr>
            <a:t>Deliver initiatives like Story books dad, Families' Leads and more innovative family days</a:t>
          </a:r>
        </a:p>
        <a:p>
          <a:pPr marL="171450" lvl="1" indent="-171450" algn="just" defTabSz="711200">
            <a:lnSpc>
              <a:spcPct val="90000"/>
            </a:lnSpc>
            <a:spcBef>
              <a:spcPct val="0"/>
            </a:spcBef>
            <a:spcAft>
              <a:spcPct val="20000"/>
            </a:spcAft>
            <a:buChar char="••"/>
          </a:pPr>
          <a:r>
            <a:rPr lang="en-GB" sz="1600" kern="1200">
              <a:solidFill>
                <a:sysClr val="windowText" lastClr="000000">
                  <a:hueOff val="0"/>
                  <a:satOff val="0"/>
                  <a:lumOff val="0"/>
                  <a:alphaOff val="0"/>
                </a:sysClr>
              </a:solidFill>
              <a:latin typeface="Calibri"/>
              <a:ea typeface="+mn-ea"/>
              <a:cs typeface="+mn-cs"/>
            </a:rPr>
            <a:t>Work more closely together across the prison to provide greater support especially with key worker involvement</a:t>
          </a:r>
        </a:p>
      </dsp:txBody>
      <dsp:txXfrm>
        <a:off x="0" y="3387215"/>
        <a:ext cx="5378450" cy="1262699"/>
      </dsp:txXfrm>
    </dsp:sp>
    <dsp:sp modelId="{AA03FA71-50B2-4D40-8996-613E36166B4F}">
      <dsp:nvSpPr>
        <dsp:cNvPr id="0" name=""/>
        <dsp:cNvSpPr/>
      </dsp:nvSpPr>
      <dsp:spPr>
        <a:xfrm>
          <a:off x="0" y="4649915"/>
          <a:ext cx="5378450" cy="79560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l" defTabSz="889000">
            <a:lnSpc>
              <a:spcPct val="90000"/>
            </a:lnSpc>
            <a:spcBef>
              <a:spcPct val="0"/>
            </a:spcBef>
            <a:spcAft>
              <a:spcPct val="35000"/>
            </a:spcAft>
          </a:pPr>
          <a:r>
            <a:rPr lang="en-GB" sz="2000" kern="1200">
              <a:solidFill>
                <a:sysClr val="window" lastClr="FFFFFF"/>
              </a:solidFill>
              <a:latin typeface="Calibri"/>
              <a:ea typeface="+mn-ea"/>
              <a:cs typeface="+mn-cs"/>
            </a:rPr>
            <a:t>We will also set clear standards in 4 areas:</a:t>
          </a:r>
        </a:p>
      </dsp:txBody>
      <dsp:txXfrm>
        <a:off x="38838" y="4688753"/>
        <a:ext cx="5300774" cy="717924"/>
      </dsp:txXfrm>
    </dsp:sp>
    <dsp:sp modelId="{7B4EF4F9-3862-49A6-8D58-D155A7199DB5}">
      <dsp:nvSpPr>
        <dsp:cNvPr id="0" name=""/>
        <dsp:cNvSpPr/>
      </dsp:nvSpPr>
      <dsp:spPr>
        <a:xfrm>
          <a:off x="0" y="5445515"/>
          <a:ext cx="5378450" cy="15317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0766" tIns="20320" rIns="113792" bIns="20320" numCol="1" spcCol="1270" anchor="t" anchorCtr="0">
          <a:noAutofit/>
        </a:bodyPr>
        <a:lstStyle/>
        <a:p>
          <a:pPr marL="171450" lvl="1" indent="-171450" algn="just" defTabSz="711200">
            <a:lnSpc>
              <a:spcPct val="90000"/>
            </a:lnSpc>
            <a:spcBef>
              <a:spcPct val="0"/>
            </a:spcBef>
            <a:spcAft>
              <a:spcPct val="20000"/>
            </a:spcAft>
            <a:buChar char="••"/>
          </a:pPr>
          <a:r>
            <a:rPr lang="en-GB" sz="1600" kern="1200">
              <a:solidFill>
                <a:sysClr val="windowText" lastClr="000000">
                  <a:hueOff val="0"/>
                  <a:satOff val="0"/>
                  <a:lumOff val="0"/>
                  <a:alphaOff val="0"/>
                </a:sysClr>
              </a:solidFill>
              <a:latin typeface="Calibri"/>
              <a:ea typeface="+mn-ea"/>
              <a:cs typeface="+mn-cs"/>
            </a:rPr>
            <a:t>Develop greater working partnerships with our partners</a:t>
          </a:r>
        </a:p>
        <a:p>
          <a:pPr marL="171450" lvl="1" indent="-171450" algn="just" defTabSz="711200">
            <a:lnSpc>
              <a:spcPct val="90000"/>
            </a:lnSpc>
            <a:spcBef>
              <a:spcPct val="0"/>
            </a:spcBef>
            <a:spcAft>
              <a:spcPct val="20000"/>
            </a:spcAft>
            <a:buChar char="••"/>
          </a:pPr>
          <a:r>
            <a:rPr lang="en-GB" sz="1600" kern="1200">
              <a:solidFill>
                <a:sysClr val="windowText" lastClr="000000">
                  <a:hueOff val="0"/>
                  <a:satOff val="0"/>
                  <a:lumOff val="0"/>
                  <a:alphaOff val="0"/>
                </a:sysClr>
              </a:solidFill>
              <a:latin typeface="Calibri"/>
              <a:ea typeface="+mn-ea"/>
              <a:cs typeface="+mn-cs"/>
            </a:rPr>
            <a:t>Enhance our environments and visits</a:t>
          </a:r>
        </a:p>
        <a:p>
          <a:pPr marL="171450" lvl="1" indent="-171450" algn="just" defTabSz="711200">
            <a:lnSpc>
              <a:spcPct val="90000"/>
            </a:lnSpc>
            <a:spcBef>
              <a:spcPct val="0"/>
            </a:spcBef>
            <a:spcAft>
              <a:spcPct val="20000"/>
            </a:spcAft>
            <a:buChar char="••"/>
          </a:pPr>
          <a:r>
            <a:rPr lang="en-GB" sz="1600" kern="1200">
              <a:solidFill>
                <a:sysClr val="windowText" lastClr="000000">
                  <a:hueOff val="0"/>
                  <a:satOff val="0"/>
                  <a:lumOff val="0"/>
                  <a:alphaOff val="0"/>
                </a:sysClr>
              </a:solidFill>
              <a:latin typeface="Calibri"/>
              <a:ea typeface="+mn-ea"/>
              <a:cs typeface="+mn-cs"/>
            </a:rPr>
            <a:t>How we support important relationships across the whole of someone's time in prison and probation</a:t>
          </a:r>
        </a:p>
        <a:p>
          <a:pPr marL="171450" lvl="1" indent="-171450" algn="just" defTabSz="711200">
            <a:lnSpc>
              <a:spcPct val="90000"/>
            </a:lnSpc>
            <a:spcBef>
              <a:spcPct val="0"/>
            </a:spcBef>
            <a:spcAft>
              <a:spcPct val="20000"/>
            </a:spcAft>
            <a:buChar char="••"/>
          </a:pPr>
          <a:r>
            <a:rPr lang="en-GB" sz="1600" kern="1200">
              <a:solidFill>
                <a:sysClr val="windowText" lastClr="000000">
                  <a:hueOff val="0"/>
                  <a:satOff val="0"/>
                  <a:lumOff val="0"/>
                  <a:alphaOff val="0"/>
                </a:sysClr>
              </a:solidFill>
              <a:latin typeface="Calibri"/>
              <a:ea typeface="+mn-ea"/>
              <a:cs typeface="+mn-cs"/>
            </a:rPr>
            <a:t>How we help people who don't have strong family or significant other relationships</a:t>
          </a:r>
        </a:p>
      </dsp:txBody>
      <dsp:txXfrm>
        <a:off x="0" y="5445515"/>
        <a:ext cx="5378450" cy="1531799"/>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A23A6-2020-4311-A07B-D4A1C5085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5CA4EC0E</Template>
  <TotalTime>50</TotalTime>
  <Pages>33</Pages>
  <Words>7075</Words>
  <Characters>40328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HMPPS Report Template</vt:lpstr>
    </vt:vector>
  </TitlesOfParts>
  <Manager>HM Prison &amp; Probation Service</Manager>
  <Company>HM Prison &amp; Probation Service</Company>
  <LinksUpToDate>false</LinksUpToDate>
  <CharactersWithSpaces>47309</CharactersWithSpaces>
  <SharedDoc>false</SharedDoc>
  <HLinks>
    <vt:vector size="36" baseType="variant">
      <vt:variant>
        <vt:i4>1179711</vt:i4>
      </vt:variant>
      <vt:variant>
        <vt:i4>23</vt:i4>
      </vt:variant>
      <vt:variant>
        <vt:i4>0</vt:i4>
      </vt:variant>
      <vt:variant>
        <vt:i4>5</vt:i4>
      </vt:variant>
      <vt:variant>
        <vt:lpwstr/>
      </vt:variant>
      <vt:variant>
        <vt:lpwstr>_Toc478030020</vt:lpwstr>
      </vt:variant>
      <vt:variant>
        <vt:i4>1114175</vt:i4>
      </vt:variant>
      <vt:variant>
        <vt:i4>17</vt:i4>
      </vt:variant>
      <vt:variant>
        <vt:i4>0</vt:i4>
      </vt:variant>
      <vt:variant>
        <vt:i4>5</vt:i4>
      </vt:variant>
      <vt:variant>
        <vt:lpwstr/>
      </vt:variant>
      <vt:variant>
        <vt:lpwstr>_Toc478030019</vt:lpwstr>
      </vt:variant>
      <vt:variant>
        <vt:i4>1114175</vt:i4>
      </vt:variant>
      <vt:variant>
        <vt:i4>11</vt:i4>
      </vt:variant>
      <vt:variant>
        <vt:i4>0</vt:i4>
      </vt:variant>
      <vt:variant>
        <vt:i4>5</vt:i4>
      </vt:variant>
      <vt:variant>
        <vt:lpwstr/>
      </vt:variant>
      <vt:variant>
        <vt:lpwstr>_Toc478030018</vt:lpwstr>
      </vt:variant>
      <vt:variant>
        <vt:i4>524372</vt:i4>
      </vt:variant>
      <vt:variant>
        <vt:i4>6</vt:i4>
      </vt:variant>
      <vt:variant>
        <vt:i4>0</vt:i4>
      </vt:variant>
      <vt:variant>
        <vt:i4>5</vt:i4>
      </vt:variant>
      <vt:variant>
        <vt:lpwstr>http://www.gov.uk/government/publications</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5505106</vt:i4>
      </vt:variant>
      <vt:variant>
        <vt:i4>0</vt:i4>
      </vt:variant>
      <vt:variant>
        <vt:i4>0</vt:i4>
      </vt:variant>
      <vt:variant>
        <vt:i4>5</vt:i4>
      </vt:variant>
      <vt:variant>
        <vt:lpwstr>http://nationalarchives.gov.uk/doc/open-government-licence/version/3/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HMPPS Report Template</dc:title>
  <dc:subject>HMPPS Report Template</dc:subject>
  <dc:creator>Baker, Simon [HMPS]</dc:creator>
  <cp:keywords/>
  <dc:description/>
  <cp:lastModifiedBy>Johnson, Darren [HMPS]</cp:lastModifiedBy>
  <cp:revision>6</cp:revision>
  <cp:lastPrinted>2017-03-31T08:53:00Z</cp:lastPrinted>
  <dcterms:created xsi:type="dcterms:W3CDTF">2019-11-21T16:21:00Z</dcterms:created>
  <dcterms:modified xsi:type="dcterms:W3CDTF">2019-11-22T13:40:00Z</dcterms:modified>
</cp:coreProperties>
</file>